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37" w:rsidRPr="00037749" w:rsidRDefault="00037749" w:rsidP="00AF5509">
      <w:pPr>
        <w:numPr>
          <w:ilvl w:val="0"/>
          <w:numId w:val="2"/>
        </w:numPr>
        <w:tabs>
          <w:tab w:val="clear" w:pos="360"/>
        </w:tabs>
        <w:ind w:left="11" w:firstLine="273"/>
        <w:rPr>
          <w:rFonts w:ascii="Arial" w:hAnsi="Arial"/>
          <w:b/>
        </w:rPr>
      </w:pPr>
      <w:r w:rsidRPr="00037749">
        <w:rPr>
          <w:rFonts w:ascii="Arial" w:hAnsi="Arial"/>
          <w:b/>
        </w:rPr>
        <w:t xml:space="preserve">Digitale </w:t>
      </w:r>
      <w:proofErr w:type="spellStart"/>
      <w:r w:rsidRPr="00037749">
        <w:rPr>
          <w:rFonts w:ascii="Arial" w:hAnsi="Arial"/>
          <w:b/>
        </w:rPr>
        <w:t>Redox</w:t>
      </w:r>
      <w:proofErr w:type="spellEnd"/>
      <w:r w:rsidRPr="00037749">
        <w:rPr>
          <w:rFonts w:ascii="Arial" w:hAnsi="Arial"/>
          <w:b/>
        </w:rPr>
        <w:t xml:space="preserve">-Messelektrode mit kontaktloser, digitaler Signalübertragung, </w:t>
      </w:r>
      <w:r w:rsidR="00AF5509">
        <w:rPr>
          <w:rFonts w:ascii="Arial" w:hAnsi="Arial"/>
          <w:b/>
        </w:rPr>
        <w:tab/>
      </w:r>
      <w:r w:rsidR="00AF5509">
        <w:rPr>
          <w:rFonts w:ascii="Arial" w:hAnsi="Arial"/>
          <w:b/>
        </w:rPr>
        <w:tab/>
      </w:r>
      <w:proofErr w:type="spellStart"/>
      <w:r w:rsidRPr="00037749">
        <w:rPr>
          <w:rFonts w:ascii="Arial" w:hAnsi="Arial"/>
          <w:b/>
        </w:rPr>
        <w:t>Memosenstechnologie</w:t>
      </w:r>
      <w:proofErr w:type="spellEnd"/>
      <w:r w:rsidRPr="00037749">
        <w:rPr>
          <w:rFonts w:ascii="Arial" w:hAnsi="Arial"/>
          <w:b/>
        </w:rPr>
        <w:t xml:space="preserve"> (Speicherung Sensorkenndaten im Elektrodenkopf), ausgeführt </w:t>
      </w:r>
      <w:r w:rsidR="00AF5509">
        <w:rPr>
          <w:rFonts w:ascii="Arial" w:hAnsi="Arial"/>
          <w:b/>
        </w:rPr>
        <w:tab/>
      </w:r>
      <w:r w:rsidRPr="00037749">
        <w:rPr>
          <w:rFonts w:ascii="Arial" w:hAnsi="Arial"/>
          <w:b/>
        </w:rPr>
        <w:t>als Kombi-Elekt</w:t>
      </w:r>
      <w:r>
        <w:rPr>
          <w:rFonts w:ascii="Arial" w:hAnsi="Arial"/>
          <w:b/>
        </w:rPr>
        <w:t>r</w:t>
      </w:r>
      <w:r w:rsidRPr="00037749">
        <w:rPr>
          <w:rFonts w:ascii="Arial" w:hAnsi="Arial"/>
          <w:b/>
        </w:rPr>
        <w:t>ode mit</w:t>
      </w:r>
      <w:r w:rsidR="00AF5509">
        <w:rPr>
          <w:rFonts w:ascii="Arial" w:hAnsi="Arial"/>
          <w:b/>
        </w:rPr>
        <w:t xml:space="preserve"> integriertem Temperaturfühler und</w:t>
      </w:r>
      <w:r w:rsidRPr="00037749">
        <w:rPr>
          <w:rFonts w:ascii="Arial" w:hAnsi="Arial"/>
          <w:b/>
        </w:rPr>
        <w:t xml:space="preserve"> </w:t>
      </w:r>
      <w:proofErr w:type="spellStart"/>
      <w:r w:rsidRPr="00037749">
        <w:rPr>
          <w:rFonts w:ascii="Arial" w:hAnsi="Arial"/>
          <w:b/>
        </w:rPr>
        <w:t>Teflondiaphragma</w:t>
      </w:r>
      <w:proofErr w:type="spellEnd"/>
      <w:r w:rsidR="00AF5509">
        <w:rPr>
          <w:rFonts w:ascii="Arial" w:hAnsi="Arial"/>
          <w:b/>
        </w:rPr>
        <w:t>,</w:t>
      </w:r>
      <w:r w:rsidRPr="00037749">
        <w:rPr>
          <w:rFonts w:ascii="Arial" w:hAnsi="Arial"/>
          <w:b/>
        </w:rPr>
        <w:t xml:space="preserve"> </w:t>
      </w:r>
      <w:r w:rsidR="00AF5509">
        <w:rPr>
          <w:rFonts w:ascii="Arial" w:hAnsi="Arial"/>
          <w:b/>
        </w:rPr>
        <w:tab/>
      </w:r>
      <w:r>
        <w:rPr>
          <w:rFonts w:ascii="Arial" w:hAnsi="Arial"/>
          <w:b/>
        </w:rPr>
        <w:t>eingebaut in PP</w:t>
      </w:r>
      <w:r w:rsidR="00586CEC">
        <w:rPr>
          <w:rFonts w:ascii="Arial" w:hAnsi="Arial"/>
          <w:b/>
        </w:rPr>
        <w:t>S</w:t>
      </w:r>
      <w:r>
        <w:rPr>
          <w:rFonts w:ascii="Arial" w:hAnsi="Arial"/>
          <w:b/>
        </w:rPr>
        <w:t>-Adap</w:t>
      </w:r>
      <w:r w:rsidR="00733850">
        <w:rPr>
          <w:rFonts w:ascii="Arial" w:hAnsi="Arial"/>
          <w:b/>
        </w:rPr>
        <w:t>ter.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  <w:r>
        <w:rPr>
          <w:rFonts w:ascii="Arial" w:hAnsi="Arial"/>
        </w:rPr>
        <w:t xml:space="preserve">mechanischer Anschluss: </w:t>
      </w:r>
      <w:r>
        <w:rPr>
          <w:rFonts w:ascii="Arial" w:hAnsi="Arial"/>
        </w:rPr>
        <w:tab/>
        <w:t>NPT 3/4"-Gewinde aus PPS</w:t>
      </w:r>
    </w:p>
    <w:p w:rsidR="00C42272" w:rsidRDefault="00C42272" w:rsidP="00697937">
      <w:pPr>
        <w:ind w:hanging="11"/>
        <w:rPr>
          <w:rFonts w:ascii="Arial" w:hAnsi="Arial"/>
        </w:rPr>
      </w:pPr>
    </w:p>
    <w:p w:rsidR="00C42272" w:rsidRDefault="00C42272" w:rsidP="00697937">
      <w:pPr>
        <w:ind w:hanging="11"/>
        <w:rPr>
          <w:rFonts w:ascii="Arial" w:hAnsi="Arial"/>
        </w:rPr>
      </w:pPr>
      <w:r>
        <w:rPr>
          <w:rFonts w:ascii="Arial" w:hAnsi="Arial"/>
        </w:rPr>
        <w:t>Schaftwerkstoffe: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PPS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  <w:r>
        <w:rPr>
          <w:rFonts w:ascii="Arial" w:hAnsi="Arial"/>
        </w:rPr>
        <w:t xml:space="preserve">Bezugssystem: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Ag/</w:t>
      </w:r>
      <w:proofErr w:type="spellStart"/>
      <w:r>
        <w:rPr>
          <w:rFonts w:ascii="Arial" w:hAnsi="Arial"/>
        </w:rPr>
        <w:t>AgCl</w:t>
      </w:r>
      <w:proofErr w:type="spellEnd"/>
      <w:r>
        <w:rPr>
          <w:rFonts w:ascii="Arial" w:hAnsi="Arial"/>
        </w:rPr>
        <w:t xml:space="preserve"> Festkörperelektrolyt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  <w:proofErr w:type="spellStart"/>
      <w:r>
        <w:rPr>
          <w:rFonts w:ascii="Arial" w:hAnsi="Arial"/>
        </w:rPr>
        <w:t>Diaphragmawerkstoff</w:t>
      </w:r>
      <w:proofErr w:type="spellEnd"/>
      <w:r>
        <w:rPr>
          <w:rFonts w:ascii="Arial" w:hAnsi="Arial"/>
        </w:rPr>
        <w:t xml:space="preserve">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PTFE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  <w:r>
        <w:rPr>
          <w:rFonts w:ascii="Arial" w:hAnsi="Arial"/>
        </w:rPr>
        <w:t xml:space="preserve">Temperaturbereich: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0°C...110 °C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  <w:r>
        <w:rPr>
          <w:rFonts w:ascii="Arial" w:hAnsi="Arial"/>
        </w:rPr>
        <w:t>Druckbelastbarkeit:</w:t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10 bar bei 80 ºC, 3,5 bar bei 110 ºC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  <w:r>
        <w:rPr>
          <w:rFonts w:ascii="Arial" w:hAnsi="Arial"/>
        </w:rPr>
        <w:t xml:space="preserve">Messbereich: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-1500...+1500 mV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  <w:proofErr w:type="spellStart"/>
      <w:r>
        <w:rPr>
          <w:rFonts w:ascii="Arial" w:hAnsi="Arial"/>
        </w:rPr>
        <w:t>Elekt</w:t>
      </w:r>
      <w:proofErr w:type="spellEnd"/>
      <w:r>
        <w:rPr>
          <w:rFonts w:ascii="Arial" w:hAnsi="Arial"/>
        </w:rPr>
        <w:t xml:space="preserve">. Anschluss: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33850">
        <w:rPr>
          <w:rFonts w:ascii="Arial" w:hAnsi="Arial"/>
        </w:rPr>
        <w:t>digitale kontaktlose (induktive) Signalübertagung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Pr="00697937" w:rsidRDefault="00733850" w:rsidP="00697937">
      <w:pPr>
        <w:pStyle w:val="berschrift1"/>
        <w:rPr>
          <w:b w:val="0"/>
          <w:sz w:val="20"/>
        </w:rPr>
      </w:pPr>
      <w:r>
        <w:rPr>
          <w:b w:val="0"/>
          <w:sz w:val="20"/>
        </w:rPr>
        <w:t>Schaftlänge:</w:t>
      </w:r>
      <w:r w:rsidR="00697937">
        <w:rPr>
          <w:sz w:val="20"/>
        </w:rPr>
        <w:tab/>
      </w:r>
      <w:r w:rsidR="00697937">
        <w:rPr>
          <w:sz w:val="20"/>
        </w:rPr>
        <w:tab/>
      </w:r>
      <w:r w:rsidR="00697937">
        <w:rPr>
          <w:sz w:val="20"/>
        </w:rPr>
        <w:tab/>
      </w:r>
      <w:r>
        <w:rPr>
          <w:b w:val="0"/>
          <w:sz w:val="20"/>
        </w:rPr>
        <w:t>120 mm</w:t>
      </w:r>
    </w:p>
    <w:p w:rsidR="00697937" w:rsidRDefault="00697937" w:rsidP="00697937">
      <w:pPr>
        <w:ind w:hanging="11"/>
        <w:rPr>
          <w:rFonts w:ascii="Arial" w:hAnsi="Arial"/>
        </w:rPr>
      </w:pPr>
      <w:bookmarkStart w:id="0" w:name="_GoBack"/>
      <w:bookmarkEnd w:id="0"/>
    </w:p>
    <w:p w:rsidR="00697937" w:rsidRDefault="00697937" w:rsidP="00697937">
      <w:pPr>
        <w:ind w:hanging="11"/>
        <w:rPr>
          <w:rFonts w:ascii="Arial" w:hAnsi="Arial"/>
        </w:rPr>
      </w:pPr>
      <w:r>
        <w:rPr>
          <w:rFonts w:ascii="Arial" w:hAnsi="Arial"/>
        </w:rPr>
        <w:t xml:space="preserve">Fabr.: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 + Hauser</w:t>
      </w:r>
    </w:p>
    <w:p w:rsidR="00697937" w:rsidRDefault="00697937" w:rsidP="00697937">
      <w:pPr>
        <w:ind w:hanging="11"/>
        <w:rPr>
          <w:rFonts w:ascii="Arial" w:hAnsi="Arial"/>
        </w:rPr>
      </w:pPr>
    </w:p>
    <w:p w:rsidR="00697937" w:rsidRDefault="00697937" w:rsidP="00717BC5">
      <w:pPr>
        <w:ind w:hanging="11"/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CPF 82</w:t>
      </w:r>
      <w:r w:rsidR="00037749">
        <w:rPr>
          <w:rFonts w:ascii="Arial" w:hAnsi="Arial"/>
        </w:rPr>
        <w:t xml:space="preserve"> D</w:t>
      </w:r>
    </w:p>
    <w:p w:rsidR="001D5B99" w:rsidRDefault="001D5B99" w:rsidP="00717BC5">
      <w:pPr>
        <w:ind w:hanging="11"/>
        <w:rPr>
          <w:rFonts w:ascii="Arial" w:hAnsi="Arial"/>
        </w:rPr>
      </w:pPr>
    </w:p>
    <w:p w:rsidR="001D5B99" w:rsidRDefault="001D5B99" w:rsidP="00717BC5">
      <w:pPr>
        <w:ind w:hanging="11"/>
        <w:rPr>
          <w:rFonts w:ascii="Arial" w:hAnsi="Arial"/>
        </w:rPr>
      </w:pPr>
    </w:p>
    <w:p w:rsidR="001D5B99" w:rsidRDefault="001D5B99" w:rsidP="00717BC5">
      <w:pPr>
        <w:ind w:hanging="11"/>
        <w:rPr>
          <w:rFonts w:ascii="Arial" w:hAnsi="Arial"/>
        </w:rPr>
      </w:pPr>
    </w:p>
    <w:p w:rsidR="00CF4465" w:rsidRDefault="001D5B99" w:rsidP="001D5B99">
      <w:pPr>
        <w:rPr>
          <w:rFonts w:ascii="Arial" w:hAnsi="Arial" w:cs="Arial"/>
          <w:b/>
        </w:rPr>
      </w:pPr>
      <w:r w:rsidRPr="00CF4465">
        <w:rPr>
          <w:rFonts w:ascii="Arial" w:hAnsi="Arial" w:cs="Arial"/>
          <w:b/>
          <w:u w:val="single"/>
        </w:rPr>
        <w:t>Hinweis</w:t>
      </w:r>
      <w:r w:rsidRPr="001D5B99">
        <w:rPr>
          <w:rFonts w:ascii="Arial" w:hAnsi="Arial" w:cs="Arial"/>
          <w:b/>
        </w:rPr>
        <w:t xml:space="preserve">: </w:t>
      </w:r>
      <w:r w:rsidR="00CF4465">
        <w:rPr>
          <w:rFonts w:ascii="Arial" w:hAnsi="Arial" w:cs="Arial"/>
          <w:b/>
        </w:rPr>
        <w:t>Analyse-</w:t>
      </w:r>
      <w:r w:rsidRPr="001D5B99">
        <w:rPr>
          <w:rFonts w:ascii="Arial" w:hAnsi="Arial" w:cs="Arial"/>
          <w:b/>
        </w:rPr>
        <w:t>Komplettmes</w:t>
      </w:r>
      <w:r w:rsidR="00037749">
        <w:rPr>
          <w:rFonts w:ascii="Arial" w:hAnsi="Arial" w:cs="Arial"/>
          <w:b/>
        </w:rPr>
        <w:t>s</w:t>
      </w:r>
      <w:r w:rsidR="00CF4465">
        <w:rPr>
          <w:rFonts w:ascii="Arial" w:hAnsi="Arial" w:cs="Arial"/>
          <w:b/>
        </w:rPr>
        <w:t xml:space="preserve">stelle immer </w:t>
      </w:r>
      <w:r w:rsidRPr="001D5B99">
        <w:rPr>
          <w:rFonts w:ascii="Arial" w:hAnsi="Arial" w:cs="Arial"/>
          <w:b/>
        </w:rPr>
        <w:t>bestehend aus:</w:t>
      </w:r>
      <w:r w:rsidRPr="001D5B99">
        <w:rPr>
          <w:rFonts w:ascii="Arial" w:hAnsi="Arial" w:cs="Arial"/>
          <w:b/>
        </w:rPr>
        <w:br/>
      </w:r>
    </w:p>
    <w:p w:rsidR="00CF4465" w:rsidRPr="00CF4465" w:rsidRDefault="00CF4465" w:rsidP="00CF446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Sensor</w:t>
      </w:r>
    </w:p>
    <w:p w:rsidR="00CF4465" w:rsidRPr="00CF4465" w:rsidRDefault="00CF4465" w:rsidP="00CF446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Kabel</w:t>
      </w:r>
    </w:p>
    <w:p w:rsidR="00CF4465" w:rsidRPr="00CF4465" w:rsidRDefault="00151315" w:rsidP="00CF446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Armatur</w:t>
      </w:r>
    </w:p>
    <w:p w:rsidR="001D5B99" w:rsidRPr="00CF4465" w:rsidRDefault="00151315" w:rsidP="00CF446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F4465">
        <w:rPr>
          <w:rFonts w:ascii="Arial" w:hAnsi="Arial" w:cs="Arial"/>
        </w:rPr>
        <w:t>Messumformer</w:t>
      </w:r>
    </w:p>
    <w:p w:rsidR="001D5B99" w:rsidRDefault="001D5B99" w:rsidP="00717BC5">
      <w:pPr>
        <w:ind w:hanging="11"/>
        <w:rPr>
          <w:rFonts w:ascii="Arial" w:hAnsi="Arial"/>
        </w:rPr>
      </w:pPr>
    </w:p>
    <w:sectPr w:rsidR="001D5B9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237E"/>
    <w:multiLevelType w:val="hybridMultilevel"/>
    <w:tmpl w:val="6A38600C"/>
    <w:lvl w:ilvl="0" w:tplc="6D3AE96C">
      <w:start w:val="1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46B4B61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8A361EE"/>
    <w:multiLevelType w:val="hybridMultilevel"/>
    <w:tmpl w:val="4704D02A"/>
    <w:lvl w:ilvl="0" w:tplc="46B4B6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130A3"/>
    <w:multiLevelType w:val="hybridMultilevel"/>
    <w:tmpl w:val="30963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075AA"/>
    <w:multiLevelType w:val="singleLevel"/>
    <w:tmpl w:val="B6E4BB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09"/>
    <w:rsid w:val="00037749"/>
    <w:rsid w:val="00151315"/>
    <w:rsid w:val="001D5B99"/>
    <w:rsid w:val="00586CEC"/>
    <w:rsid w:val="00697937"/>
    <w:rsid w:val="00717BC5"/>
    <w:rsid w:val="00733850"/>
    <w:rsid w:val="00820EF5"/>
    <w:rsid w:val="00AF5509"/>
    <w:rsid w:val="00C42272"/>
    <w:rsid w:val="00CF4465"/>
    <w:rsid w:val="00E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8C192"/>
  <w15:docId w15:val="{BC71A5F0-D5F7-46EC-AD7A-E1B74C5C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CF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D5</vt:lpstr>
    </vt:vector>
  </TitlesOfParts>
  <Company>Endress+Hauser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</dc:title>
  <dc:creator>SMAEDER</dc:creator>
  <cp:lastModifiedBy>Christoph Wolter</cp:lastModifiedBy>
  <cp:revision>7</cp:revision>
  <dcterms:created xsi:type="dcterms:W3CDTF">2016-12-16T10:14:00Z</dcterms:created>
  <dcterms:modified xsi:type="dcterms:W3CDTF">2018-03-26T13:18:00Z</dcterms:modified>
</cp:coreProperties>
</file>