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857A0C" w14:textId="77777777" w:rsidR="00176459" w:rsidRDefault="00176459" w:rsidP="00176459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14:paraId="0BA7DAD4" w14:textId="77777777" w:rsidR="00176459" w:rsidRDefault="00176459" w:rsidP="00176459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</w:t>
      </w:r>
      <w:r>
        <w:rPr>
          <w:rFonts w:ascii="Arial" w:hAnsi="Arial"/>
          <w:highlight w:val="yellow"/>
        </w:rPr>
        <w:t>mit „ODER“ gekennzeichnet</w:t>
      </w:r>
      <w:r w:rsidRPr="00584D78">
        <w:rPr>
          <w:rFonts w:ascii="Arial" w:hAnsi="Arial"/>
          <w:highlight w:val="yellow"/>
        </w:rPr>
        <w:t>,</w:t>
      </w:r>
      <w:r>
        <w:rPr>
          <w:rFonts w:ascii="Arial" w:hAnsi="Arial"/>
          <w:highlight w:val="yellow"/>
        </w:rPr>
        <w:t xml:space="preserve"> um Ihnen die </w:t>
      </w:r>
      <w:r w:rsidRPr="00584D78">
        <w:rPr>
          <w:rFonts w:ascii="Arial" w:hAnsi="Arial"/>
          <w:highlight w:val="yellow"/>
        </w:rPr>
        <w:t xml:space="preserve">Wahlmöglichkeiten aufzuzeigen. </w:t>
      </w:r>
    </w:p>
    <w:p w14:paraId="4182C0E5" w14:textId="77777777" w:rsidR="00176459" w:rsidRDefault="00176459" w:rsidP="00176459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14:paraId="502EEEC7" w14:textId="77777777" w:rsidR="00176459" w:rsidRDefault="00176459" w:rsidP="00176459">
      <w:pPr>
        <w:rPr>
          <w:rFonts w:ascii="Arial" w:hAnsi="Arial"/>
          <w:b/>
          <w:i/>
        </w:rPr>
      </w:pPr>
      <w:r w:rsidRPr="00C95E71">
        <w:rPr>
          <w:rFonts w:ascii="Arial" w:hAnsi="Arial"/>
          <w:b/>
          <w:i/>
          <w:highlight w:val="yellow"/>
        </w:rPr>
        <w:t xml:space="preserve">Bitte löschen Sie zudem die </w:t>
      </w:r>
      <w:proofErr w:type="gramStart"/>
      <w:r w:rsidRPr="00C95E71">
        <w:rPr>
          <w:rFonts w:ascii="Arial" w:hAnsi="Arial"/>
          <w:b/>
          <w:i/>
          <w:highlight w:val="yellow"/>
        </w:rPr>
        <w:t>Kursiv</w:t>
      </w:r>
      <w:proofErr w:type="gramEnd"/>
      <w:r w:rsidRPr="00C95E71">
        <w:rPr>
          <w:rFonts w:ascii="Arial" w:hAnsi="Arial"/>
          <w:b/>
          <w:i/>
          <w:highlight w:val="yellow"/>
        </w:rPr>
        <w:t xml:space="preserve"> dargestellten Auswahl-Hilfen!</w:t>
      </w:r>
    </w:p>
    <w:p w14:paraId="338B1D1D" w14:textId="77777777" w:rsidR="00176459" w:rsidRDefault="00176459" w:rsidP="00176459">
      <w:pPr>
        <w:pStyle w:val="Textkrper-Zeileneinzug"/>
        <w:ind w:left="0" w:firstLine="0"/>
        <w:rPr>
          <w:b/>
        </w:rPr>
      </w:pPr>
    </w:p>
    <w:p w14:paraId="7AE8ACAF" w14:textId="77777777" w:rsidR="00383019" w:rsidRDefault="00027232" w:rsidP="00176459">
      <w:pPr>
        <w:pStyle w:val="Textkrper-Zeileneinzug"/>
        <w:ind w:left="0" w:firstLine="0"/>
        <w:rPr>
          <w:b/>
        </w:rPr>
      </w:pPr>
      <w:r>
        <w:rPr>
          <w:b/>
        </w:rPr>
        <w:t>Überwachung von Durchfluss</w:t>
      </w:r>
      <w:r w:rsidR="00383019">
        <w:rPr>
          <w:b/>
        </w:rPr>
        <w:t xml:space="preserve"> na</w:t>
      </w:r>
      <w:r w:rsidR="00264A50">
        <w:rPr>
          <w:b/>
        </w:rPr>
        <w:t xml:space="preserve">ch dem </w:t>
      </w:r>
      <w:r>
        <w:rPr>
          <w:b/>
        </w:rPr>
        <w:t>Thermischen</w:t>
      </w:r>
      <w:r w:rsidR="00264A50">
        <w:rPr>
          <w:b/>
        </w:rPr>
        <w:t xml:space="preserve">-Prinzip als </w:t>
      </w:r>
      <w:r w:rsidR="00383019">
        <w:rPr>
          <w:b/>
        </w:rPr>
        <w:t xml:space="preserve">Kompaktgerät in </w:t>
      </w:r>
      <w:r>
        <w:rPr>
          <w:b/>
        </w:rPr>
        <w:t>Einsteckausführung mit</w:t>
      </w:r>
      <w:r w:rsidR="00383019">
        <w:rPr>
          <w:b/>
        </w:rPr>
        <w:t xml:space="preserve"> Hilfsenergie </w:t>
      </w:r>
      <w:r>
        <w:rPr>
          <w:b/>
        </w:rPr>
        <w:t xml:space="preserve">und </w:t>
      </w:r>
      <w:r w:rsidR="00383019">
        <w:rPr>
          <w:b/>
        </w:rPr>
        <w:t>folgender Ausrüstung:</w:t>
      </w:r>
    </w:p>
    <w:p w14:paraId="4B35BCE5" w14:textId="77777777" w:rsidR="00383019" w:rsidRDefault="00383019">
      <w:pPr>
        <w:ind w:left="705" w:hanging="705"/>
        <w:rPr>
          <w:rFonts w:ascii="Arial" w:hAnsi="Arial"/>
        </w:rPr>
      </w:pPr>
    </w:p>
    <w:p w14:paraId="679C78D4" w14:textId="77777777" w:rsidR="00176459" w:rsidRDefault="00176459">
      <w:pPr>
        <w:ind w:left="705" w:hanging="705"/>
        <w:rPr>
          <w:rFonts w:ascii="Arial" w:hAnsi="Arial"/>
        </w:rPr>
      </w:pPr>
      <w:r>
        <w:rPr>
          <w:rFonts w:ascii="Arial" w:hAnsi="Arial"/>
        </w:rPr>
        <w:t>Grundeigenschaften für diese Geräteserie:</w:t>
      </w:r>
    </w:p>
    <w:p w14:paraId="78D43C79" w14:textId="77777777" w:rsidR="00176459" w:rsidRDefault="00CF6AB9">
      <w:pPr>
        <w:rPr>
          <w:rFonts w:ascii="Arial" w:hAnsi="Arial"/>
        </w:rPr>
      </w:pPr>
      <w:r>
        <w:rPr>
          <w:rFonts w:ascii="Arial" w:hAnsi="Arial"/>
        </w:rPr>
        <w:t>- hohe Messdynamik und direkte Masse</w:t>
      </w:r>
      <w:r w:rsidR="00176459">
        <w:rPr>
          <w:rFonts w:ascii="Arial" w:hAnsi="Arial"/>
        </w:rPr>
        <w:t>durch</w:t>
      </w:r>
      <w:r>
        <w:rPr>
          <w:rFonts w:ascii="Arial" w:hAnsi="Arial"/>
        </w:rPr>
        <w:t>flussmessung</w:t>
      </w:r>
    </w:p>
    <w:p w14:paraId="0120D789" w14:textId="77777777" w:rsidR="00CF6AB9" w:rsidRDefault="00CF6AB9">
      <w:pPr>
        <w:rPr>
          <w:rFonts w:ascii="Arial" w:hAnsi="Arial"/>
        </w:rPr>
      </w:pPr>
      <w:r>
        <w:rPr>
          <w:rFonts w:ascii="Arial" w:hAnsi="Arial"/>
        </w:rPr>
        <w:t xml:space="preserve">- hohe Wiederholbarkeit und </w:t>
      </w:r>
      <w:r w:rsidR="00CC15E5">
        <w:rPr>
          <w:rFonts w:ascii="Arial" w:hAnsi="Arial"/>
        </w:rPr>
        <w:t>Linearität dank integrierter Temperaturkompensation</w:t>
      </w:r>
    </w:p>
    <w:p w14:paraId="63F953B2" w14:textId="77777777" w:rsidR="00383019" w:rsidRDefault="00CF6AB9">
      <w:pPr>
        <w:rPr>
          <w:rFonts w:ascii="Arial" w:hAnsi="Arial"/>
        </w:rPr>
      </w:pPr>
      <w:r>
        <w:rPr>
          <w:rFonts w:ascii="Arial" w:hAnsi="Arial"/>
        </w:rPr>
        <w:t>- speziell für die Kontrolle leitfähiger und nichtleitfähiger Flüssigkeiten</w:t>
      </w:r>
    </w:p>
    <w:p w14:paraId="6F0CC4F4" w14:textId="77777777" w:rsidR="00CC15E5" w:rsidRDefault="00CC15E5">
      <w:pPr>
        <w:rPr>
          <w:rFonts w:ascii="Arial" w:hAnsi="Arial"/>
        </w:rPr>
      </w:pPr>
      <w:r>
        <w:rPr>
          <w:rFonts w:ascii="Arial" w:hAnsi="Arial"/>
        </w:rPr>
        <w:t>- einfache Installation, sehr kleiner Druckverlust und wartungsfrei</w:t>
      </w:r>
    </w:p>
    <w:p w14:paraId="57ECC285" w14:textId="77777777" w:rsidR="00383019" w:rsidRDefault="00383019">
      <w:pPr>
        <w:rPr>
          <w:rFonts w:ascii="Arial" w:hAnsi="Arial"/>
        </w:rPr>
      </w:pPr>
      <w:r>
        <w:rPr>
          <w:rFonts w:ascii="Arial" w:hAnsi="Arial"/>
        </w:rPr>
        <w:t>- Messbereich und Ausgänge frei einstellbar</w:t>
      </w:r>
    </w:p>
    <w:p w14:paraId="30EF4827" w14:textId="77777777" w:rsidR="00CC15E5" w:rsidRDefault="00CC15E5">
      <w:pPr>
        <w:rPr>
          <w:rFonts w:ascii="Arial" w:hAnsi="Arial"/>
        </w:rPr>
      </w:pPr>
      <w:r>
        <w:rPr>
          <w:rFonts w:ascii="Arial" w:hAnsi="Arial"/>
        </w:rPr>
        <w:t>- geführte Bedienung mit Menü in Volltextdarstellung</w:t>
      </w:r>
    </w:p>
    <w:p w14:paraId="66AFBFDB" w14:textId="77777777" w:rsidR="00784095" w:rsidRDefault="00CC15E5" w:rsidP="00CC15E5">
      <w:pPr>
        <w:rPr>
          <w:rFonts w:ascii="Arial" w:hAnsi="Arial"/>
        </w:rPr>
      </w:pPr>
      <w:r>
        <w:rPr>
          <w:rFonts w:ascii="Arial" w:hAnsi="Arial"/>
        </w:rPr>
        <w:t>- kontinuierliche Selbstdiagnose und Fehlerüberwachung, mit Fehler- und Ereignisspeicher</w:t>
      </w:r>
    </w:p>
    <w:p w14:paraId="7F601D88" w14:textId="77777777" w:rsidR="00CC15E5" w:rsidRDefault="00CC15E5" w:rsidP="00CC15E5">
      <w:pPr>
        <w:rPr>
          <w:rFonts w:ascii="Arial" w:hAnsi="Arial"/>
        </w:rPr>
      </w:pPr>
      <w:r>
        <w:rPr>
          <w:rFonts w:ascii="Arial" w:hAnsi="Arial"/>
        </w:rPr>
        <w:t>- automatische Datenwiederherstellung im Servicefall</w:t>
      </w:r>
    </w:p>
    <w:p w14:paraId="2559D69B" w14:textId="77777777" w:rsidR="00383019" w:rsidRPr="00FA2F5A" w:rsidRDefault="00383019">
      <w:pPr>
        <w:rPr>
          <w:rFonts w:ascii="Arial" w:hAnsi="Arial"/>
        </w:rPr>
      </w:pPr>
    </w:p>
    <w:p w14:paraId="028AB6E1" w14:textId="77777777" w:rsidR="00383019" w:rsidRPr="00FA2F5A" w:rsidRDefault="00383019">
      <w:pPr>
        <w:rPr>
          <w:rFonts w:ascii="Arial" w:hAnsi="Arial"/>
        </w:rPr>
      </w:pPr>
      <w:r w:rsidRPr="00FA2F5A">
        <w:rPr>
          <w:rFonts w:ascii="Arial" w:hAnsi="Arial"/>
        </w:rPr>
        <w:t xml:space="preserve">Bauform: </w:t>
      </w:r>
      <w:r w:rsidRPr="00FA2F5A">
        <w:rPr>
          <w:rFonts w:ascii="Arial" w:hAnsi="Arial"/>
        </w:rPr>
        <w:tab/>
      </w:r>
      <w:r w:rsidRPr="00FA2F5A">
        <w:rPr>
          <w:rFonts w:ascii="Arial" w:hAnsi="Arial"/>
        </w:rPr>
        <w:tab/>
      </w:r>
      <w:r w:rsidRPr="00FA2F5A">
        <w:rPr>
          <w:rFonts w:ascii="Arial" w:hAnsi="Arial"/>
        </w:rPr>
        <w:tab/>
      </w:r>
      <w:r w:rsidR="00A90904">
        <w:rPr>
          <w:rFonts w:ascii="Arial" w:hAnsi="Arial"/>
        </w:rPr>
        <w:t>Kompaktgerät mit Aluminium Gehäuse</w:t>
      </w:r>
    </w:p>
    <w:p w14:paraId="1E967C8E" w14:textId="77777777" w:rsidR="00A90904" w:rsidRPr="00A90904" w:rsidRDefault="00A90904" w:rsidP="005D3E80">
      <w:pPr>
        <w:ind w:left="2832" w:firstLine="3"/>
        <w:rPr>
          <w:rFonts w:ascii="Arial" w:hAnsi="Arial"/>
        </w:rPr>
      </w:pPr>
      <w:r w:rsidRPr="00A90904">
        <w:rPr>
          <w:rFonts w:ascii="Arial" w:hAnsi="Arial"/>
        </w:rPr>
        <w:t xml:space="preserve">Standard als Einsteckvariante über </w:t>
      </w:r>
      <w:r w:rsidRPr="00A90904">
        <w:rPr>
          <w:rFonts w:ascii="Arial" w:hAnsi="Arial"/>
        </w:rPr>
        <w:br/>
      </w:r>
      <w:proofErr w:type="spellStart"/>
      <w:r w:rsidRPr="00A90904">
        <w:rPr>
          <w:rFonts w:ascii="Arial" w:hAnsi="Arial"/>
        </w:rPr>
        <w:t>Anschwei</w:t>
      </w:r>
      <w:r w:rsidR="005D3E80">
        <w:rPr>
          <w:rFonts w:ascii="Arial" w:hAnsi="Arial"/>
        </w:rPr>
        <w:t>ß</w:t>
      </w:r>
      <w:r w:rsidRPr="00A90904">
        <w:rPr>
          <w:rFonts w:ascii="Arial" w:hAnsi="Arial"/>
        </w:rPr>
        <w:t>stutzen</w:t>
      </w:r>
      <w:proofErr w:type="spellEnd"/>
      <w:r w:rsidRPr="00A90904">
        <w:rPr>
          <w:rFonts w:ascii="Arial" w:hAnsi="Arial"/>
        </w:rPr>
        <w:t xml:space="preserve"> G¾</w:t>
      </w:r>
      <w:r w:rsidR="001B2711">
        <w:rPr>
          <w:rFonts w:ascii="Arial" w:hAnsi="Arial"/>
        </w:rPr>
        <w:t>“</w:t>
      </w:r>
      <w:r>
        <w:rPr>
          <w:rFonts w:ascii="Arial" w:hAnsi="Arial"/>
        </w:rPr>
        <w:t>A und</w:t>
      </w:r>
      <w:r w:rsidRPr="00A90904">
        <w:rPr>
          <w:rFonts w:ascii="Arial" w:hAnsi="Arial"/>
        </w:rPr>
        <w:t xml:space="preserve"> ¾“NPT</w:t>
      </w:r>
    </w:p>
    <w:p w14:paraId="0E350A84" w14:textId="77777777" w:rsidR="00383019" w:rsidRDefault="00383019">
      <w:pPr>
        <w:rPr>
          <w:rFonts w:ascii="Arial" w:hAnsi="Arial"/>
        </w:rPr>
      </w:pPr>
    </w:p>
    <w:p w14:paraId="23E1138A" w14:textId="77777777" w:rsidR="00383019" w:rsidRDefault="00383019">
      <w:pPr>
        <w:pStyle w:val="berschrift1"/>
      </w:pPr>
      <w:r>
        <w:t>Messaufnehmer</w:t>
      </w:r>
    </w:p>
    <w:p w14:paraId="0CB767B5" w14:textId="77777777" w:rsidR="00383019" w:rsidRDefault="00383019">
      <w:pPr>
        <w:rPr>
          <w:rFonts w:ascii="Arial" w:hAnsi="Arial"/>
        </w:rPr>
      </w:pPr>
      <w:r>
        <w:rPr>
          <w:rFonts w:ascii="Arial" w:hAnsi="Arial"/>
        </w:rPr>
        <w:t xml:space="preserve">Nennweite: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6A1CEA">
        <w:rPr>
          <w:rFonts w:ascii="Arial" w:hAnsi="Arial"/>
        </w:rPr>
        <w:t>DN 40 … 1000</w:t>
      </w:r>
    </w:p>
    <w:p w14:paraId="731244AC" w14:textId="77777777" w:rsidR="00383019" w:rsidRDefault="00383019">
      <w:pPr>
        <w:rPr>
          <w:rFonts w:ascii="Arial" w:hAnsi="Arial"/>
        </w:rPr>
      </w:pPr>
    </w:p>
    <w:p w14:paraId="1EE163FC" w14:textId="77777777" w:rsidR="00383019" w:rsidRDefault="003F7E89">
      <w:pPr>
        <w:rPr>
          <w:rFonts w:ascii="Arial" w:hAnsi="Arial"/>
        </w:rPr>
      </w:pPr>
      <w:r>
        <w:rPr>
          <w:rFonts w:ascii="Arial" w:hAnsi="Arial"/>
        </w:rPr>
        <w:t xml:space="preserve">Nenndruck: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1B2711">
        <w:rPr>
          <w:rFonts w:ascii="Arial" w:hAnsi="Arial"/>
        </w:rPr>
        <w:t>max. 40 bar (Je nach Ausführung)</w:t>
      </w:r>
    </w:p>
    <w:p w14:paraId="47C58ACC" w14:textId="77777777" w:rsidR="00383019" w:rsidRDefault="00383019">
      <w:pPr>
        <w:rPr>
          <w:rFonts w:ascii="Arial" w:hAnsi="Arial"/>
        </w:rPr>
      </w:pPr>
    </w:p>
    <w:p w14:paraId="006A7C32" w14:textId="77777777" w:rsidR="00383019" w:rsidRDefault="00383019" w:rsidP="005D3E80">
      <w:pPr>
        <w:pStyle w:val="berschrift1"/>
      </w:pPr>
      <w:r>
        <w:t>Werkstoffe</w:t>
      </w:r>
    </w:p>
    <w:p w14:paraId="102B339A" w14:textId="77777777" w:rsidR="005D3E80" w:rsidRDefault="001B2711">
      <w:pPr>
        <w:rPr>
          <w:rFonts w:ascii="Arial" w:hAnsi="Arial"/>
        </w:rPr>
      </w:pPr>
      <w:r w:rsidRPr="005D3E80">
        <w:rPr>
          <w:rFonts w:ascii="Arial" w:hAnsi="Arial"/>
          <w:lang w:val="en-US"/>
        </w:rPr>
        <w:t>- Sensor</w:t>
      </w:r>
      <w:r w:rsidRPr="005D3E80">
        <w:rPr>
          <w:rFonts w:ascii="Arial" w:hAnsi="Arial"/>
          <w:lang w:val="en-US"/>
        </w:rPr>
        <w:tab/>
        <w:t xml:space="preserve">: </w:t>
      </w:r>
      <w:r w:rsidRPr="005D3E80">
        <w:rPr>
          <w:rFonts w:ascii="Arial" w:hAnsi="Arial"/>
          <w:lang w:val="en-US"/>
        </w:rPr>
        <w:tab/>
      </w:r>
      <w:r w:rsidRPr="005D3E80">
        <w:rPr>
          <w:rFonts w:ascii="Arial" w:hAnsi="Arial"/>
          <w:lang w:val="en-US"/>
        </w:rPr>
        <w:tab/>
        <w:t xml:space="preserve">Rostfr. </w:t>
      </w:r>
      <w:r w:rsidRPr="005D3E80">
        <w:rPr>
          <w:rFonts w:ascii="Arial" w:hAnsi="Arial"/>
        </w:rPr>
        <w:t>Stahl</w:t>
      </w:r>
      <w:r w:rsidR="00383019" w:rsidRPr="005D3E80">
        <w:rPr>
          <w:rFonts w:ascii="Arial" w:hAnsi="Arial"/>
        </w:rPr>
        <w:t xml:space="preserve"> 1.</w:t>
      </w:r>
      <w:r w:rsidRPr="005D3E80">
        <w:rPr>
          <w:rFonts w:ascii="Arial" w:hAnsi="Arial"/>
        </w:rPr>
        <w:t xml:space="preserve">4404 (316/316L), </w:t>
      </w:r>
    </w:p>
    <w:p w14:paraId="64675F94" w14:textId="77777777" w:rsidR="00383019" w:rsidRPr="005D3E80" w:rsidRDefault="001B2711" w:rsidP="005D3E80">
      <w:pPr>
        <w:ind w:left="2124" w:firstLine="708"/>
        <w:rPr>
          <w:rFonts w:ascii="Arial" w:hAnsi="Arial"/>
        </w:rPr>
      </w:pPr>
      <w:r w:rsidRPr="005D3E80">
        <w:rPr>
          <w:rFonts w:ascii="Arial" w:hAnsi="Arial"/>
        </w:rPr>
        <w:t xml:space="preserve">Optional: </w:t>
      </w:r>
      <w:r w:rsidR="005D3E80" w:rsidRPr="005D3E80">
        <w:rPr>
          <w:rFonts w:ascii="Arial" w:hAnsi="Arial"/>
        </w:rPr>
        <w:t>Alloy C22</w:t>
      </w:r>
    </w:p>
    <w:p w14:paraId="6CCAA4CA" w14:textId="77777777" w:rsidR="00383019" w:rsidRDefault="00383019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proofErr w:type="spellStart"/>
      <w:r>
        <w:rPr>
          <w:rFonts w:ascii="Arial" w:hAnsi="Arial"/>
        </w:rPr>
        <w:t>Umformergehäuse</w:t>
      </w:r>
      <w:proofErr w:type="spellEnd"/>
      <w:r>
        <w:rPr>
          <w:rFonts w:ascii="Arial" w:hAnsi="Arial"/>
        </w:rPr>
        <w:t xml:space="preserve">: </w:t>
      </w:r>
      <w:r>
        <w:rPr>
          <w:rFonts w:ascii="Arial" w:hAnsi="Arial"/>
        </w:rPr>
        <w:tab/>
      </w:r>
      <w:r>
        <w:rPr>
          <w:rFonts w:ascii="Arial" w:hAnsi="Arial"/>
        </w:rPr>
        <w:tab/>
        <w:t>Alu-Druckguss</w:t>
      </w:r>
      <w:r w:rsidR="001B2711">
        <w:rPr>
          <w:rFonts w:ascii="Arial" w:hAnsi="Arial"/>
        </w:rPr>
        <w:t xml:space="preserve"> (AlSi10Mg)</w:t>
      </w:r>
      <w:r>
        <w:rPr>
          <w:rFonts w:ascii="Arial" w:hAnsi="Arial"/>
        </w:rPr>
        <w:t>, lackiert</w:t>
      </w:r>
    </w:p>
    <w:p w14:paraId="3520D0D2" w14:textId="77777777" w:rsidR="00383019" w:rsidRDefault="00383019">
      <w:pPr>
        <w:rPr>
          <w:rFonts w:ascii="Arial" w:hAnsi="Arial"/>
        </w:rPr>
      </w:pPr>
      <w:bookmarkStart w:id="0" w:name="_GoBack"/>
      <w:bookmarkEnd w:id="0"/>
    </w:p>
    <w:p w14:paraId="46F7D072" w14:textId="77777777" w:rsidR="00383019" w:rsidRDefault="001B2711">
      <w:pPr>
        <w:rPr>
          <w:rFonts w:ascii="Arial" w:hAnsi="Arial"/>
        </w:rPr>
      </w:pPr>
      <w:r>
        <w:rPr>
          <w:rFonts w:ascii="Arial" w:hAnsi="Arial"/>
        </w:rPr>
        <w:t xml:space="preserve">Mediumstemperatur: </w:t>
      </w:r>
      <w:r>
        <w:rPr>
          <w:rFonts w:ascii="Arial" w:hAnsi="Arial"/>
        </w:rPr>
        <w:tab/>
      </w:r>
      <w:r>
        <w:rPr>
          <w:rFonts w:ascii="Arial" w:hAnsi="Arial"/>
        </w:rPr>
        <w:tab/>
        <w:t>-2</w:t>
      </w:r>
      <w:r w:rsidR="00383019">
        <w:rPr>
          <w:rFonts w:ascii="Arial" w:hAnsi="Arial"/>
        </w:rPr>
        <w:t>0°C..</w:t>
      </w:r>
      <w:r>
        <w:rPr>
          <w:rFonts w:ascii="Arial" w:hAnsi="Arial"/>
        </w:rPr>
        <w:t>.+100°C</w:t>
      </w:r>
    </w:p>
    <w:p w14:paraId="2C047C2F" w14:textId="77777777" w:rsidR="00383019" w:rsidRDefault="00383019">
      <w:pPr>
        <w:rPr>
          <w:rFonts w:ascii="Arial" w:hAnsi="Arial"/>
        </w:rPr>
      </w:pPr>
    </w:p>
    <w:p w14:paraId="431CD796" w14:textId="77777777" w:rsidR="00383019" w:rsidRDefault="00383019">
      <w:pPr>
        <w:rPr>
          <w:rFonts w:ascii="Arial" w:hAnsi="Arial"/>
          <w:u w:val="single"/>
        </w:rPr>
      </w:pPr>
    </w:p>
    <w:p w14:paraId="44877E64" w14:textId="77777777" w:rsidR="00383019" w:rsidRDefault="00383019">
      <w:pPr>
        <w:rPr>
          <w:rFonts w:ascii="Arial" w:hAnsi="Arial"/>
        </w:rPr>
      </w:pPr>
      <w:r>
        <w:rPr>
          <w:rFonts w:ascii="Arial" w:hAnsi="Arial"/>
          <w:u w:val="single"/>
        </w:rPr>
        <w:t>Messumformer</w:t>
      </w:r>
    </w:p>
    <w:p w14:paraId="1D08A78F" w14:textId="77777777" w:rsidR="00383019" w:rsidRDefault="00383019">
      <w:pPr>
        <w:rPr>
          <w:rFonts w:ascii="Arial" w:hAnsi="Arial"/>
        </w:rPr>
      </w:pPr>
    </w:p>
    <w:p w14:paraId="7010DBA2" w14:textId="77777777" w:rsidR="00383019" w:rsidRDefault="00383019">
      <w:pPr>
        <w:rPr>
          <w:rFonts w:ascii="Arial" w:hAnsi="Arial"/>
        </w:rPr>
      </w:pPr>
      <w:r>
        <w:rPr>
          <w:rFonts w:ascii="Arial" w:hAnsi="Arial"/>
        </w:rPr>
        <w:t xml:space="preserve">Messbereich: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924CF6">
        <w:rPr>
          <w:rFonts w:ascii="Arial" w:hAnsi="Arial"/>
        </w:rPr>
        <w:t>je nach Nennweite</w:t>
      </w:r>
    </w:p>
    <w:p w14:paraId="51C6C904" w14:textId="77777777" w:rsidR="001B2711" w:rsidRDefault="001B2711">
      <w:pPr>
        <w:rPr>
          <w:rFonts w:ascii="Arial" w:hAnsi="Arial"/>
        </w:rPr>
      </w:pPr>
    </w:p>
    <w:p w14:paraId="521A7F56" w14:textId="77777777" w:rsidR="00383019" w:rsidRDefault="001B2711">
      <w:pPr>
        <w:rPr>
          <w:rFonts w:ascii="Arial" w:hAnsi="Arial"/>
        </w:rPr>
      </w:pPr>
      <w:r>
        <w:rPr>
          <w:rFonts w:ascii="Arial" w:hAnsi="Arial"/>
        </w:rPr>
        <w:t>Messgenauigkeit: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+/- 5% vom Endwert (Bereich 1…100% </w:t>
      </w:r>
      <w:r w:rsidR="00901C44">
        <w:rPr>
          <w:rFonts w:ascii="Arial" w:hAnsi="Arial"/>
        </w:rPr>
        <w:t>Messbereich)</w:t>
      </w:r>
    </w:p>
    <w:p w14:paraId="5D93DAC3" w14:textId="77777777" w:rsidR="00901C44" w:rsidRDefault="00901C44">
      <w:pPr>
        <w:rPr>
          <w:rFonts w:ascii="Arial" w:hAnsi="Arial"/>
        </w:rPr>
      </w:pPr>
      <w:r>
        <w:rPr>
          <w:rFonts w:ascii="Arial" w:hAnsi="Arial"/>
        </w:rPr>
        <w:t>Wiederholgenauigkeit:</w:t>
      </w:r>
      <w:r>
        <w:rPr>
          <w:rFonts w:ascii="Arial" w:hAnsi="Arial"/>
        </w:rPr>
        <w:tab/>
      </w:r>
      <w:r>
        <w:rPr>
          <w:rFonts w:ascii="Arial" w:hAnsi="Arial"/>
        </w:rPr>
        <w:tab/>
        <w:t>+/- 0,5% vom Anzeigewert für Geschwindigkeiten &gt;0,2m/s</w:t>
      </w:r>
    </w:p>
    <w:p w14:paraId="0C3C407D" w14:textId="77777777" w:rsidR="00EF02A7" w:rsidRDefault="00EF02A7">
      <w:pPr>
        <w:rPr>
          <w:rFonts w:ascii="Arial" w:hAnsi="Arial"/>
        </w:rPr>
      </w:pPr>
    </w:p>
    <w:p w14:paraId="7E82A01F" w14:textId="77777777" w:rsidR="00EF02A7" w:rsidRDefault="00EF02A7">
      <w:pPr>
        <w:rPr>
          <w:rFonts w:ascii="Arial" w:hAnsi="Arial"/>
        </w:rPr>
      </w:pPr>
      <w:r>
        <w:rPr>
          <w:rFonts w:ascii="Arial" w:hAnsi="Arial"/>
        </w:rPr>
        <w:t>Versorgungsspannung:</w:t>
      </w:r>
      <w:r>
        <w:rPr>
          <w:rFonts w:ascii="Arial" w:hAnsi="Arial"/>
        </w:rPr>
        <w:tab/>
      </w:r>
      <w:r>
        <w:rPr>
          <w:rFonts w:ascii="Arial" w:hAnsi="Arial"/>
        </w:rPr>
        <w:tab/>
        <w:t>DC 18…30V</w:t>
      </w:r>
    </w:p>
    <w:p w14:paraId="7445C59C" w14:textId="77777777" w:rsidR="00383019" w:rsidRDefault="00383019">
      <w:pPr>
        <w:rPr>
          <w:rFonts w:ascii="Arial" w:hAnsi="Arial"/>
        </w:rPr>
      </w:pPr>
    </w:p>
    <w:p w14:paraId="33BAF7B8" w14:textId="77777777" w:rsidR="00383019" w:rsidRDefault="00383019">
      <w:pPr>
        <w:rPr>
          <w:rFonts w:ascii="Arial" w:hAnsi="Arial"/>
        </w:rPr>
      </w:pPr>
      <w:r>
        <w:rPr>
          <w:rFonts w:ascii="Arial" w:hAnsi="Arial"/>
        </w:rPr>
        <w:t>Ausgang</w:t>
      </w:r>
    </w:p>
    <w:p w14:paraId="26BE2609" w14:textId="77777777" w:rsidR="00383019" w:rsidRPr="00F31BF7" w:rsidRDefault="00383019">
      <w:pPr>
        <w:rPr>
          <w:rFonts w:ascii="Arial" w:hAnsi="Arial"/>
        </w:rPr>
      </w:pPr>
      <w:r>
        <w:rPr>
          <w:rFonts w:ascii="Arial" w:hAnsi="Arial"/>
        </w:rPr>
        <w:t xml:space="preserve">- analog: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F31BF7">
        <w:rPr>
          <w:rFonts w:ascii="Arial" w:hAnsi="Arial"/>
        </w:rPr>
        <w:t>4...20 mA</w:t>
      </w:r>
      <w:r w:rsidR="00EF02A7">
        <w:rPr>
          <w:rFonts w:ascii="Arial" w:hAnsi="Arial"/>
        </w:rPr>
        <w:t xml:space="preserve"> (aktiv)</w:t>
      </w:r>
    </w:p>
    <w:p w14:paraId="67C5F917" w14:textId="77777777" w:rsidR="00383019" w:rsidRPr="00F31BF7" w:rsidRDefault="00383019">
      <w:pPr>
        <w:rPr>
          <w:rFonts w:ascii="Arial" w:hAnsi="Arial"/>
        </w:rPr>
      </w:pPr>
    </w:p>
    <w:p w14:paraId="30F1CEAF" w14:textId="77777777" w:rsidR="00383019" w:rsidRPr="00F31BF7" w:rsidRDefault="00383019">
      <w:pPr>
        <w:rPr>
          <w:rFonts w:ascii="Arial" w:hAnsi="Arial"/>
        </w:rPr>
      </w:pPr>
      <w:r w:rsidRPr="00F31BF7">
        <w:rPr>
          <w:rFonts w:ascii="Arial" w:hAnsi="Arial"/>
        </w:rPr>
        <w:t xml:space="preserve">Impulsgeber: </w:t>
      </w:r>
      <w:r w:rsidRPr="00F31BF7">
        <w:rPr>
          <w:rFonts w:ascii="Arial" w:hAnsi="Arial"/>
        </w:rPr>
        <w:tab/>
      </w:r>
      <w:r w:rsidRPr="00F31BF7">
        <w:rPr>
          <w:rFonts w:ascii="Arial" w:hAnsi="Arial"/>
        </w:rPr>
        <w:tab/>
      </w:r>
      <w:r w:rsidRPr="00F31BF7">
        <w:rPr>
          <w:rFonts w:ascii="Arial" w:hAnsi="Arial"/>
        </w:rPr>
        <w:tab/>
        <w:t xml:space="preserve">open </w:t>
      </w:r>
      <w:proofErr w:type="spellStart"/>
      <w:r w:rsidRPr="00F31BF7">
        <w:rPr>
          <w:rFonts w:ascii="Arial" w:hAnsi="Arial"/>
        </w:rPr>
        <w:t>collector</w:t>
      </w:r>
      <w:proofErr w:type="spellEnd"/>
      <w:r w:rsidRPr="00F31BF7">
        <w:rPr>
          <w:rFonts w:ascii="Arial" w:hAnsi="Arial"/>
        </w:rPr>
        <w:t xml:space="preserve"> </w:t>
      </w:r>
      <w:r w:rsidR="00EF02A7">
        <w:rPr>
          <w:rFonts w:ascii="Arial" w:hAnsi="Arial"/>
        </w:rPr>
        <w:t>(passiv)</w:t>
      </w:r>
    </w:p>
    <w:p w14:paraId="4792D58F" w14:textId="77777777" w:rsidR="00383019" w:rsidRPr="00F31BF7" w:rsidRDefault="00383019">
      <w:pPr>
        <w:ind w:left="708" w:firstLine="708"/>
        <w:rPr>
          <w:rFonts w:ascii="Arial" w:hAnsi="Arial"/>
        </w:rPr>
      </w:pPr>
      <w:r w:rsidRPr="00F31BF7">
        <w:rPr>
          <w:rFonts w:ascii="Arial" w:hAnsi="Arial"/>
        </w:rPr>
        <w:t xml:space="preserve">   </w:t>
      </w:r>
      <w:r w:rsidRPr="00F31BF7">
        <w:rPr>
          <w:rFonts w:ascii="Arial" w:hAnsi="Arial"/>
        </w:rPr>
        <w:tab/>
      </w:r>
      <w:r w:rsidRPr="00F31BF7">
        <w:rPr>
          <w:rFonts w:ascii="Arial" w:hAnsi="Arial"/>
        </w:rPr>
        <w:tab/>
        <w:t>25 mA, 30V</w:t>
      </w:r>
    </w:p>
    <w:p w14:paraId="67179B73" w14:textId="77777777" w:rsidR="00383019" w:rsidRPr="00F31BF7" w:rsidRDefault="00383019">
      <w:pPr>
        <w:ind w:left="2124" w:firstLine="708"/>
        <w:rPr>
          <w:rFonts w:ascii="Arial" w:hAnsi="Arial"/>
        </w:rPr>
      </w:pPr>
      <w:r w:rsidRPr="00F31BF7">
        <w:rPr>
          <w:rFonts w:ascii="Arial" w:hAnsi="Arial"/>
        </w:rPr>
        <w:t>Frequenz &lt;100</w:t>
      </w:r>
      <w:r w:rsidR="00784095" w:rsidRPr="00F31BF7">
        <w:rPr>
          <w:rFonts w:ascii="Arial" w:hAnsi="Arial"/>
        </w:rPr>
        <w:t>0</w:t>
      </w:r>
      <w:r w:rsidRPr="00F31BF7">
        <w:rPr>
          <w:rFonts w:ascii="Arial" w:hAnsi="Arial"/>
        </w:rPr>
        <w:t xml:space="preserve"> Hz</w:t>
      </w:r>
    </w:p>
    <w:p w14:paraId="0FB37614" w14:textId="77777777" w:rsidR="00901C44" w:rsidRDefault="00901C44" w:rsidP="00901C44">
      <w:pPr>
        <w:rPr>
          <w:rFonts w:ascii="Arial" w:hAnsi="Arial"/>
        </w:rPr>
      </w:pPr>
      <w:r>
        <w:rPr>
          <w:rFonts w:ascii="Arial" w:hAnsi="Arial"/>
        </w:rPr>
        <w:t xml:space="preserve">Schutzart: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IP66/67, Typ 4X </w:t>
      </w:r>
      <w:proofErr w:type="spellStart"/>
      <w:r>
        <w:rPr>
          <w:rFonts w:ascii="Arial" w:hAnsi="Arial"/>
        </w:rPr>
        <w:t>enclosure</w:t>
      </w:r>
      <w:proofErr w:type="spellEnd"/>
    </w:p>
    <w:p w14:paraId="72C594EF" w14:textId="77777777" w:rsidR="00EF02A7" w:rsidRDefault="00EF02A7" w:rsidP="00901C44">
      <w:pPr>
        <w:rPr>
          <w:rFonts w:ascii="Arial" w:hAnsi="Arial"/>
        </w:rPr>
      </w:pPr>
    </w:p>
    <w:p w14:paraId="20EF9375" w14:textId="77777777" w:rsidR="002A4CFB" w:rsidRDefault="00EF02A7" w:rsidP="00901C44">
      <w:pPr>
        <w:rPr>
          <w:rFonts w:ascii="Arial" w:hAnsi="Arial"/>
        </w:rPr>
      </w:pPr>
      <w:r>
        <w:rPr>
          <w:rFonts w:ascii="Arial" w:hAnsi="Arial"/>
        </w:rPr>
        <w:t>Statuseingang: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optional: </w:t>
      </w:r>
      <w:r w:rsidR="002A4CFB">
        <w:rPr>
          <w:rFonts w:ascii="Arial" w:hAnsi="Arial"/>
        </w:rPr>
        <w:t>max. DC 30V, 6mA</w:t>
      </w:r>
    </w:p>
    <w:p w14:paraId="21F8A215" w14:textId="77777777" w:rsidR="00901C44" w:rsidRDefault="00901C44" w:rsidP="00901C44">
      <w:pPr>
        <w:rPr>
          <w:rFonts w:ascii="Arial" w:hAnsi="Arial"/>
        </w:rPr>
      </w:pPr>
    </w:p>
    <w:p w14:paraId="5A6ECA68" w14:textId="77777777" w:rsidR="00901C44" w:rsidRDefault="00901C44" w:rsidP="00901C44">
      <w:pPr>
        <w:rPr>
          <w:rFonts w:ascii="Arial" w:hAnsi="Arial"/>
        </w:rPr>
      </w:pPr>
      <w:r>
        <w:rPr>
          <w:rFonts w:ascii="Arial" w:hAnsi="Arial"/>
        </w:rPr>
        <w:t xml:space="preserve">Kommunikation: 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Hart Protokoll </w:t>
      </w:r>
    </w:p>
    <w:p w14:paraId="6757DC42" w14:textId="77777777" w:rsidR="00383019" w:rsidRPr="00F31BF7" w:rsidRDefault="00383019">
      <w:pPr>
        <w:rPr>
          <w:rFonts w:ascii="Arial" w:hAnsi="Arial"/>
        </w:rPr>
      </w:pPr>
    </w:p>
    <w:p w14:paraId="30A9C012" w14:textId="77777777" w:rsidR="00784095" w:rsidRPr="00784095" w:rsidRDefault="00784095" w:rsidP="00784095">
      <w:pPr>
        <w:rPr>
          <w:rFonts w:ascii="Arial" w:hAnsi="Arial"/>
        </w:rPr>
      </w:pPr>
      <w:r w:rsidRPr="00F31BF7">
        <w:rPr>
          <w:rFonts w:ascii="Arial" w:hAnsi="Arial"/>
        </w:rPr>
        <w:t xml:space="preserve">z.B. </w:t>
      </w:r>
      <w:proofErr w:type="spellStart"/>
      <w:r w:rsidRPr="00F31BF7">
        <w:rPr>
          <w:rFonts w:ascii="Arial" w:hAnsi="Arial"/>
        </w:rPr>
        <w:t>Fab</w:t>
      </w:r>
      <w:proofErr w:type="spellEnd"/>
      <w:r w:rsidRPr="00F31BF7">
        <w:rPr>
          <w:rFonts w:ascii="Arial" w:hAnsi="Arial"/>
        </w:rPr>
        <w:t xml:space="preserve">.: </w:t>
      </w:r>
      <w:r w:rsidRPr="00F31BF7">
        <w:rPr>
          <w:rFonts w:ascii="Arial" w:hAnsi="Arial"/>
        </w:rPr>
        <w:tab/>
      </w:r>
      <w:r w:rsidRPr="00F31BF7">
        <w:rPr>
          <w:rFonts w:ascii="Arial" w:hAnsi="Arial"/>
        </w:rPr>
        <w:tab/>
      </w:r>
      <w:r w:rsidRPr="00F31BF7">
        <w:rPr>
          <w:rFonts w:ascii="Arial" w:hAnsi="Arial"/>
        </w:rPr>
        <w:tab/>
        <w:t>Endress + Hause</w:t>
      </w:r>
      <w:r w:rsidR="005D3E80">
        <w:rPr>
          <w:rFonts w:ascii="Arial" w:hAnsi="Arial"/>
        </w:rPr>
        <w:t xml:space="preserve">r </w:t>
      </w:r>
      <w:r w:rsidR="00901C44">
        <w:rPr>
          <w:rFonts w:ascii="Arial" w:hAnsi="Arial"/>
        </w:rPr>
        <w:t>t-</w:t>
      </w:r>
      <w:proofErr w:type="spellStart"/>
      <w:r w:rsidR="00901C44">
        <w:rPr>
          <w:rFonts w:ascii="Arial" w:hAnsi="Arial"/>
        </w:rPr>
        <w:t>mass</w:t>
      </w:r>
      <w:proofErr w:type="spellEnd"/>
      <w:r w:rsidR="00901C44">
        <w:rPr>
          <w:rFonts w:ascii="Arial" w:hAnsi="Arial"/>
        </w:rPr>
        <w:t xml:space="preserve"> T 150</w:t>
      </w:r>
    </w:p>
    <w:p w14:paraId="7B3A422F" w14:textId="77777777" w:rsidR="00DD41E1" w:rsidRDefault="00DD41E1" w:rsidP="00784095">
      <w:pPr>
        <w:rPr>
          <w:rFonts w:ascii="Arial" w:hAnsi="Arial"/>
        </w:rPr>
      </w:pPr>
    </w:p>
    <w:sectPr w:rsidR="00DD41E1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BA91" w14:textId="77777777" w:rsidR="00176459" w:rsidRDefault="00176459" w:rsidP="00176459">
      <w:r>
        <w:separator/>
      </w:r>
    </w:p>
  </w:endnote>
  <w:endnote w:type="continuationSeparator" w:id="0">
    <w:p w14:paraId="7F1DAD1C" w14:textId="77777777" w:rsidR="00176459" w:rsidRDefault="00176459" w:rsidP="00176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345F1D" w14:textId="77777777" w:rsidR="00176459" w:rsidRDefault="00176459" w:rsidP="00176459">
      <w:r>
        <w:separator/>
      </w:r>
    </w:p>
  </w:footnote>
  <w:footnote w:type="continuationSeparator" w:id="0">
    <w:p w14:paraId="017E2745" w14:textId="77777777" w:rsidR="00176459" w:rsidRDefault="00176459" w:rsidP="001764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A0C"/>
    <w:rsid w:val="00027232"/>
    <w:rsid w:val="00176459"/>
    <w:rsid w:val="001B2711"/>
    <w:rsid w:val="00223D43"/>
    <w:rsid w:val="00264A50"/>
    <w:rsid w:val="002A4CFB"/>
    <w:rsid w:val="00345D74"/>
    <w:rsid w:val="00383019"/>
    <w:rsid w:val="003A0C7A"/>
    <w:rsid w:val="003C3266"/>
    <w:rsid w:val="003F7E89"/>
    <w:rsid w:val="00491FF5"/>
    <w:rsid w:val="00532A0C"/>
    <w:rsid w:val="005D3E80"/>
    <w:rsid w:val="005E5BA6"/>
    <w:rsid w:val="006A1CEA"/>
    <w:rsid w:val="00784095"/>
    <w:rsid w:val="00901C44"/>
    <w:rsid w:val="00924CF6"/>
    <w:rsid w:val="00A90904"/>
    <w:rsid w:val="00AC3667"/>
    <w:rsid w:val="00BF74FE"/>
    <w:rsid w:val="00CC15E5"/>
    <w:rsid w:val="00CF6AB9"/>
    <w:rsid w:val="00DD41E1"/>
    <w:rsid w:val="00EF02A7"/>
    <w:rsid w:val="00F31BF7"/>
    <w:rsid w:val="00F860C2"/>
    <w:rsid w:val="00FA2F5A"/>
    <w:rsid w:val="00FB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E4EF4CF"/>
  <w15:chartTrackingRefBased/>
  <w15:docId w15:val="{BDA7247D-312A-4CD3-BB1E-EA4420255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extkrper-Zeileneinzug">
    <w:name w:val="Body Text Indent"/>
    <w:basedOn w:val="Standard"/>
    <w:pPr>
      <w:ind w:left="705" w:hanging="705"/>
    </w:pPr>
    <w:rPr>
      <w:rFonts w:ascii="Arial" w:hAnsi="Arial"/>
    </w:rPr>
  </w:style>
  <w:style w:type="paragraph" w:styleId="Kopfzeile">
    <w:name w:val="header"/>
    <w:basedOn w:val="Standard"/>
    <w:link w:val="KopfzeileZchn"/>
    <w:uiPriority w:val="99"/>
    <w:unhideWhenUsed/>
    <w:rsid w:val="00176459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76459"/>
  </w:style>
  <w:style w:type="paragraph" w:styleId="Fuzeile">
    <w:name w:val="footer"/>
    <w:basedOn w:val="Standard"/>
    <w:link w:val="FuzeileZchn"/>
    <w:uiPriority w:val="99"/>
    <w:unhideWhenUsed/>
    <w:rsid w:val="00176459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764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7C31364A1AA244A6BDC7823601AF37" ma:contentTypeVersion="13" ma:contentTypeDescription="Ein neues Dokument erstellen." ma:contentTypeScope="" ma:versionID="b76dc6842624b3bfcaf8e5e1bbb878f7">
  <xsd:schema xmlns:xsd="http://www.w3.org/2001/XMLSchema" xmlns:xs="http://www.w3.org/2001/XMLSchema" xmlns:p="http://schemas.microsoft.com/office/2006/metadata/properties" xmlns:ns3="1ff847e8-a127-4da3-a07f-0aaddb7420d2" xmlns:ns4="5f4cb34d-6d19-4207-81ec-30f70788f0aa" targetNamespace="http://schemas.microsoft.com/office/2006/metadata/properties" ma:root="true" ma:fieldsID="0d27955c7e594b5cf62ea87a5cac161c" ns3:_="" ns4:_="">
    <xsd:import namespace="1ff847e8-a127-4da3-a07f-0aaddb7420d2"/>
    <xsd:import namespace="5f4cb34d-6d19-4207-81ec-30f70788f0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847e8-a127-4da3-a07f-0aaddb7420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cb34d-6d19-4207-81ec-30f70788f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72625B-251D-4AA9-81E6-4241EB450B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847e8-a127-4da3-a07f-0aaddb7420d2"/>
    <ds:schemaRef ds:uri="5f4cb34d-6d19-4207-81ec-30f70788f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9EB278-E7A8-428F-8DC3-7C97E550CF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0C34CF-8B9B-4D26-BD19-9EE918BB17D2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5f4cb34d-6d19-4207-81ec-30f70788f0aa"/>
    <ds:schemaRef ds:uri="1ff847e8-a127-4da3-a07f-0aaddb7420d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SMAEDER</dc:creator>
  <cp:keywords/>
  <cp:lastModifiedBy>Alina Mengis</cp:lastModifiedBy>
  <cp:revision>2</cp:revision>
  <dcterms:created xsi:type="dcterms:W3CDTF">2020-04-07T13:10:00Z</dcterms:created>
  <dcterms:modified xsi:type="dcterms:W3CDTF">2020-04-07T13:10:00Z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88f0a4-524a-45f2-829d-417725fa4957_Enabled">
    <vt:lpwstr>True</vt:lpwstr>
  </property>
  <property fmtid="{D5CDD505-2E9C-101B-9397-08002B2CF9AE}" pid="3" name="MSIP_Label_2988f0a4-524a-45f2-829d-417725fa4957_SiteId">
    <vt:lpwstr>52daf2a9-3b73-4da4-ac6a-3f81adc92b7e</vt:lpwstr>
  </property>
  <property fmtid="{D5CDD505-2E9C-101B-9397-08002B2CF9AE}" pid="4" name="MSIP_Label_2988f0a4-524a-45f2-829d-417725fa4957_Owner">
    <vt:lpwstr>alina.mengis@endress.com</vt:lpwstr>
  </property>
  <property fmtid="{D5CDD505-2E9C-101B-9397-08002B2CF9AE}" pid="5" name="MSIP_Label_2988f0a4-524a-45f2-829d-417725fa4957_SetDate">
    <vt:lpwstr>2020-04-07T13:10:03.3265952Z</vt:lpwstr>
  </property>
  <property fmtid="{D5CDD505-2E9C-101B-9397-08002B2CF9AE}" pid="6" name="MSIP_Label_2988f0a4-524a-45f2-829d-417725fa4957_Name">
    <vt:lpwstr>Not Protected</vt:lpwstr>
  </property>
  <property fmtid="{D5CDD505-2E9C-101B-9397-08002B2CF9AE}" pid="7" name="MSIP_Label_2988f0a4-524a-45f2-829d-417725fa4957_Application">
    <vt:lpwstr>Microsoft Azure Information Protection</vt:lpwstr>
  </property>
  <property fmtid="{D5CDD505-2E9C-101B-9397-08002B2CF9AE}" pid="8" name="MSIP_Label_2988f0a4-524a-45f2-829d-417725fa4957_ActionId">
    <vt:lpwstr>5e8e2ebe-3999-4cbe-bde0-0f00df02650f</vt:lpwstr>
  </property>
  <property fmtid="{D5CDD505-2E9C-101B-9397-08002B2CF9AE}" pid="9" name="MSIP_Label_2988f0a4-524a-45f2-829d-417725fa4957_Extended_MSFT_Method">
    <vt:lpwstr>Automatic</vt:lpwstr>
  </property>
  <property fmtid="{D5CDD505-2E9C-101B-9397-08002B2CF9AE}" pid="10" name="Sensitivity">
    <vt:lpwstr>Not Protected</vt:lpwstr>
  </property>
  <property fmtid="{D5CDD505-2E9C-101B-9397-08002B2CF9AE}" pid="11" name="ContentTypeId">
    <vt:lpwstr>0x010100637C31364A1AA244A6BDC7823601AF37</vt:lpwstr>
  </property>
</Properties>
</file>