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377" w:rsidRPr="00584D78" w:rsidRDefault="00F31377" w:rsidP="00F31377">
      <w:pPr>
        <w:rPr>
          <w:rFonts w:ascii="Arial" w:hAnsi="Arial"/>
          <w:b/>
          <w:highlight w:val="yellow"/>
        </w:rPr>
      </w:pPr>
      <w:proofErr w:type="spellStart"/>
      <w:r w:rsidRPr="00584D78">
        <w:rPr>
          <w:rFonts w:ascii="Arial" w:hAnsi="Arial"/>
          <w:b/>
          <w:highlight w:val="yellow"/>
        </w:rPr>
        <w:t>Vortext</w:t>
      </w:r>
      <w:proofErr w:type="spellEnd"/>
      <w:r w:rsidRPr="00584D78">
        <w:rPr>
          <w:rFonts w:ascii="Arial" w:hAnsi="Arial"/>
          <w:b/>
          <w:highlight w:val="yellow"/>
        </w:rPr>
        <w:t>. Information für das planende Ingenieur-Büro</w:t>
      </w:r>
    </w:p>
    <w:p w:rsidR="00F31377" w:rsidRDefault="00F31377" w:rsidP="00F31377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Dieser Ausschreibungstext dient zur Erstellung von Leistungsverzeichnissen. </w:t>
      </w:r>
    </w:p>
    <w:p w:rsidR="00F31377" w:rsidRDefault="00F31377" w:rsidP="00F31377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Wir haben die Optionen in Klammern gesetzt, um Ihnen die am häufigsten genutzten Wahlmöglichkeiten aufzuzeigen. </w:t>
      </w:r>
    </w:p>
    <w:p w:rsidR="00F31377" w:rsidRPr="00584D78" w:rsidRDefault="00F31377" w:rsidP="00F31377">
      <w:pPr>
        <w:rPr>
          <w:rFonts w:ascii="Arial" w:hAnsi="Arial"/>
          <w:b/>
        </w:rPr>
      </w:pPr>
      <w:r w:rsidRPr="00584D78">
        <w:rPr>
          <w:rFonts w:ascii="Arial" w:hAnsi="Arial"/>
          <w:highlight w:val="yellow"/>
        </w:rPr>
        <w:t xml:space="preserve">Bei der Verwendung des Textes bitten wir Sie, Ihre Wahl eindeutig zu gestalten und </w:t>
      </w:r>
      <w:r w:rsidRPr="00584D78">
        <w:rPr>
          <w:rFonts w:ascii="Arial" w:hAnsi="Arial"/>
          <w:b/>
          <w:highlight w:val="yellow"/>
        </w:rPr>
        <w:t>die nicht gewünschte Ausführung zu löschen.</w:t>
      </w:r>
    </w:p>
    <w:p w:rsidR="00EA64AA" w:rsidRDefault="00EA64AA">
      <w:pPr>
        <w:rPr>
          <w:rFonts w:ascii="Arial" w:hAnsi="Arial"/>
          <w:b/>
          <w:highlight w:val="yellow"/>
        </w:rPr>
      </w:pPr>
    </w:p>
    <w:p w:rsidR="007C4063" w:rsidRDefault="007C4063" w:rsidP="007C4063">
      <w:pPr>
        <w:rPr>
          <w:rFonts w:ascii="Arial" w:hAnsi="Arial"/>
          <w:b/>
        </w:rPr>
      </w:pPr>
      <w:r>
        <w:rPr>
          <w:rFonts w:ascii="Arial" w:hAnsi="Arial"/>
          <w:b/>
        </w:rPr>
        <w:t>Bildschirmschreiber mit Farbgraphikdisplay für das Anzeigen, Überwachen, Analysieren und Speichern von Analogmesswerten mit folgender Ausstattung:</w:t>
      </w: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- Farbgraphikdisplay mit </w:t>
      </w:r>
      <w:r w:rsidR="0013468B">
        <w:rPr>
          <w:rFonts w:ascii="Arial" w:hAnsi="Arial"/>
        </w:rPr>
        <w:t>5,7“ (144mm)</w:t>
      </w:r>
      <w:r>
        <w:rPr>
          <w:rFonts w:ascii="Arial" w:hAnsi="Arial"/>
        </w:rPr>
        <w:t xml:space="preserve"> Bildschirmdiagonale</w:t>
      </w:r>
      <w:r w:rsidR="00CE21EF">
        <w:rPr>
          <w:rFonts w:ascii="Arial" w:hAnsi="Arial"/>
        </w:rPr>
        <w:t xml:space="preserve"> mit 640x480px A</w:t>
      </w:r>
      <w:r w:rsidR="0013468B">
        <w:rPr>
          <w:rFonts w:ascii="Arial" w:hAnsi="Arial"/>
        </w:rPr>
        <w:t>uflösung</w:t>
      </w: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- Darstellung von Kurven, Ganglinien, Ereignisliste Digitalanzeigen, Grenzwertverletzungen, </w:t>
      </w: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  Historiendarstellung in Kurvenform mit Datum, Uhrzeit, Skalierung und Messwertgrößen</w:t>
      </w: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- Speicherung von Datum, Uhrzeit, Messstellenbereich und -bezeichnung, Netzausfall und </w:t>
      </w: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  Kanalkennung </w:t>
      </w: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- Signalspeicherung von Min-, Max-, Mittel- oder </w:t>
      </w:r>
      <w:proofErr w:type="spellStart"/>
      <w:r>
        <w:rPr>
          <w:rFonts w:ascii="Arial" w:hAnsi="Arial"/>
        </w:rPr>
        <w:t>Momentanwerten</w:t>
      </w:r>
      <w:proofErr w:type="spellEnd"/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>- Schnellinbetriebnahme und Kurzbedienungsanleitung im Programm hinterlegt</w:t>
      </w: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- Inklusiv PC-Auswerte- und </w:t>
      </w:r>
      <w:proofErr w:type="spellStart"/>
      <w:r>
        <w:rPr>
          <w:rFonts w:ascii="Arial" w:hAnsi="Arial"/>
        </w:rPr>
        <w:t>Parametrierungssoftware</w:t>
      </w:r>
      <w:proofErr w:type="spellEnd"/>
      <w:r>
        <w:rPr>
          <w:rFonts w:ascii="Arial" w:hAnsi="Arial"/>
        </w:rPr>
        <w:t xml:space="preserve"> </w:t>
      </w:r>
      <w:proofErr w:type="spellStart"/>
      <w:r w:rsidR="0013468B">
        <w:rPr>
          <w:rFonts w:ascii="Arial" w:hAnsi="Arial"/>
        </w:rPr>
        <w:t>FieldDataManager</w:t>
      </w:r>
      <w:proofErr w:type="spellEnd"/>
      <w:r w:rsidR="0013468B">
        <w:rPr>
          <w:rFonts w:ascii="Arial" w:hAnsi="Arial"/>
        </w:rPr>
        <w:t xml:space="preserve"> (FDM) zur einfachen Anzeige von </w:t>
      </w:r>
      <w:r>
        <w:rPr>
          <w:rFonts w:ascii="Arial" w:hAnsi="Arial"/>
        </w:rPr>
        <w:t xml:space="preserve">grafischen, tabellarischen und </w:t>
      </w:r>
      <w:proofErr w:type="spellStart"/>
      <w:r>
        <w:rPr>
          <w:rFonts w:ascii="Arial" w:hAnsi="Arial"/>
        </w:rPr>
        <w:t>Momentanwerten</w:t>
      </w:r>
      <w:proofErr w:type="spellEnd"/>
      <w:r>
        <w:rPr>
          <w:rFonts w:ascii="Arial" w:hAnsi="Arial"/>
        </w:rPr>
        <w:t xml:space="preserve"> </w:t>
      </w:r>
      <w:r w:rsidR="0013468B">
        <w:rPr>
          <w:rFonts w:ascii="Arial" w:hAnsi="Arial"/>
        </w:rPr>
        <w:t>(</w:t>
      </w:r>
      <w:r w:rsidR="003C0C00">
        <w:rPr>
          <w:rFonts w:ascii="Arial" w:hAnsi="Arial"/>
        </w:rPr>
        <w:t>Datenmanipulationssicherheit TÜV-</w:t>
      </w:r>
      <w:r w:rsidR="003C0C00">
        <w:rPr>
          <w:rFonts w:ascii="Arial" w:hAnsi="Arial"/>
        </w:rPr>
        <w:t>g</w:t>
      </w:r>
      <w:r w:rsidR="003C0C00">
        <w:rPr>
          <w:rFonts w:ascii="Arial" w:hAnsi="Arial"/>
        </w:rPr>
        <w:t>eprüft</w:t>
      </w:r>
      <w:r w:rsidR="0013468B">
        <w:rPr>
          <w:rFonts w:ascii="Arial" w:hAnsi="Arial"/>
        </w:rPr>
        <w:t>)</w:t>
      </w:r>
    </w:p>
    <w:p w:rsidR="0013468B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- Datenexport und -sicherung zu Tabellenkalkulationsprogrammen wie Excel ist in </w:t>
      </w:r>
      <w:proofErr w:type="spellStart"/>
      <w:r w:rsidR="0013468B">
        <w:rPr>
          <w:rFonts w:ascii="Arial" w:hAnsi="Arial"/>
        </w:rPr>
        <w:t>FieldDataManager</w:t>
      </w:r>
      <w:proofErr w:type="spellEnd"/>
      <w:r w:rsidR="00C0419C">
        <w:rPr>
          <w:rFonts w:ascii="Arial" w:hAnsi="Arial"/>
        </w:rPr>
        <w:t xml:space="preserve"> </w:t>
      </w:r>
      <w:r w:rsidR="0013468B">
        <w:rPr>
          <w:rFonts w:ascii="Arial" w:hAnsi="Arial"/>
        </w:rPr>
        <w:t>(FDM)</w:t>
      </w:r>
      <w:r>
        <w:rPr>
          <w:rFonts w:ascii="Arial" w:hAnsi="Arial"/>
        </w:rPr>
        <w:t>enthalten</w:t>
      </w:r>
    </w:p>
    <w:p w:rsidR="00C0419C" w:rsidRDefault="0013468B" w:rsidP="00D85B78">
      <w:pPr>
        <w:rPr>
          <w:rFonts w:ascii="Arial" w:hAnsi="Arial"/>
        </w:rPr>
      </w:pPr>
      <w:r>
        <w:rPr>
          <w:rFonts w:ascii="Arial" w:hAnsi="Arial"/>
        </w:rPr>
        <w:t>-</w:t>
      </w:r>
      <w:r w:rsidR="003C0C00">
        <w:rPr>
          <w:rFonts w:ascii="Arial" w:hAnsi="Arial"/>
        </w:rPr>
        <w:t xml:space="preserve"> I</w:t>
      </w:r>
      <w:bookmarkStart w:id="0" w:name="_GoBack"/>
      <w:bookmarkEnd w:id="0"/>
      <w:r>
        <w:rPr>
          <w:rFonts w:ascii="Arial" w:hAnsi="Arial"/>
        </w:rPr>
        <w:t>ntegrierter Webserver erlaubt Zugriff auf aktuelle und historische Daten</w:t>
      </w:r>
    </w:p>
    <w:p w:rsidR="00C0419C" w:rsidRPr="00C0419C" w:rsidRDefault="00C0419C" w:rsidP="00C0419C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Pr="00C0419C">
        <w:rPr>
          <w:rFonts w:ascii="Arial" w:hAnsi="Arial"/>
        </w:rPr>
        <w:t>E-Mail Benachrichtigung bei</w:t>
      </w:r>
      <w:r>
        <w:rPr>
          <w:rFonts w:ascii="Arial" w:hAnsi="Arial"/>
        </w:rPr>
        <w:t xml:space="preserve"> </w:t>
      </w:r>
      <w:r w:rsidRPr="00C0419C">
        <w:rPr>
          <w:rFonts w:ascii="Arial" w:hAnsi="Arial"/>
        </w:rPr>
        <w:t>Grenzwertverletzungen, Low/</w:t>
      </w:r>
      <w:proofErr w:type="spellStart"/>
      <w:r w:rsidRPr="00C0419C">
        <w:rPr>
          <w:rFonts w:ascii="Arial" w:hAnsi="Arial"/>
        </w:rPr>
        <w:t>High</w:t>
      </w:r>
      <w:r>
        <w:rPr>
          <w:rFonts w:ascii="Arial" w:hAnsi="Arial"/>
        </w:rPr>
        <w:t>,</w:t>
      </w:r>
      <w:r w:rsidRPr="00C0419C">
        <w:rPr>
          <w:rFonts w:ascii="Arial" w:hAnsi="Arial"/>
        </w:rPr>
        <w:t>Meldungen</w:t>
      </w:r>
      <w:proofErr w:type="spellEnd"/>
      <w:r w:rsidRPr="00C0419C">
        <w:rPr>
          <w:rFonts w:ascii="Arial" w:hAnsi="Arial"/>
        </w:rPr>
        <w:t xml:space="preserve"> von Digitalkanälen und</w:t>
      </w:r>
    </w:p>
    <w:p w:rsidR="00D85B78" w:rsidRDefault="00C0419C" w:rsidP="00C0419C">
      <w:pPr>
        <w:rPr>
          <w:rFonts w:ascii="Arial" w:hAnsi="Arial"/>
        </w:rPr>
      </w:pPr>
      <w:r w:rsidRPr="00C0419C">
        <w:rPr>
          <w:rFonts w:ascii="Arial" w:hAnsi="Arial"/>
        </w:rPr>
        <w:t>Fehlermeldungen</w:t>
      </w:r>
    </w:p>
    <w:p w:rsidR="00F966D9" w:rsidRDefault="00F966D9" w:rsidP="00F966D9">
      <w:pPr>
        <w:rPr>
          <w:rFonts w:ascii="Arial" w:hAnsi="Arial"/>
          <w:highlight w:val="yellow"/>
        </w:rPr>
      </w:pPr>
    </w:p>
    <w:p w:rsidR="00D85B78" w:rsidRDefault="00D85B78" w:rsidP="00D85B78">
      <w:pPr>
        <w:ind w:left="2832" w:hanging="2832"/>
        <w:rPr>
          <w:rFonts w:ascii="Arial" w:hAnsi="Arial"/>
        </w:rPr>
      </w:pPr>
      <w:r>
        <w:rPr>
          <w:rFonts w:ascii="Arial" w:hAnsi="Arial"/>
        </w:rPr>
        <w:t>Analogeingänge:</w:t>
      </w:r>
      <w:r>
        <w:rPr>
          <w:rFonts w:ascii="Arial" w:hAnsi="Arial"/>
        </w:rPr>
        <w:tab/>
      </w:r>
      <w:r w:rsidR="0013468B">
        <w:rPr>
          <w:rFonts w:ascii="Arial" w:hAnsi="Arial"/>
        </w:rPr>
        <w:t>4</w:t>
      </w:r>
      <w:r>
        <w:rPr>
          <w:rFonts w:ascii="Arial" w:hAnsi="Arial"/>
        </w:rPr>
        <w:t xml:space="preserve"> (</w:t>
      </w:r>
      <w:r w:rsidR="0013468B">
        <w:rPr>
          <w:rFonts w:ascii="Arial" w:hAnsi="Arial"/>
        </w:rPr>
        <w:t>8</w:t>
      </w:r>
      <w:r>
        <w:rPr>
          <w:rFonts w:ascii="Arial" w:hAnsi="Arial"/>
        </w:rPr>
        <w:t xml:space="preserve">) </w:t>
      </w:r>
      <w:r w:rsidR="0013468B">
        <w:rPr>
          <w:rFonts w:ascii="Arial" w:hAnsi="Arial"/>
        </w:rPr>
        <w:t xml:space="preserve">(12) </w:t>
      </w:r>
      <w:r>
        <w:rPr>
          <w:rFonts w:ascii="Arial" w:hAnsi="Arial"/>
        </w:rPr>
        <w:t>Universaleingänge frei einstellbar für Strom, Spannung,</w:t>
      </w:r>
    </w:p>
    <w:p w:rsidR="0013468B" w:rsidRDefault="00D85B78" w:rsidP="00D85B78">
      <w:pPr>
        <w:ind w:left="2832" w:hanging="2832"/>
        <w:rPr>
          <w:rFonts w:ascii="Arial" w:hAnsi="Arial"/>
        </w:rPr>
      </w:pPr>
      <w:r>
        <w:rPr>
          <w:rFonts w:ascii="Arial" w:hAnsi="Arial"/>
        </w:rPr>
        <w:tab/>
        <w:t xml:space="preserve">Thermoelemente Widerstandsthermometer </w:t>
      </w:r>
    </w:p>
    <w:p w:rsidR="0013468B" w:rsidRDefault="0013468B" w:rsidP="00D85B78">
      <w:pPr>
        <w:ind w:left="2832" w:hanging="2832"/>
        <w:rPr>
          <w:rFonts w:ascii="Arial" w:hAnsi="Arial"/>
        </w:rPr>
      </w:pPr>
      <w:r>
        <w:rPr>
          <w:rFonts w:ascii="Arial" w:hAnsi="Arial"/>
        </w:rPr>
        <w:tab/>
        <w:t>M</w:t>
      </w:r>
      <w:r w:rsidR="00D85B78">
        <w:rPr>
          <w:rFonts w:ascii="Arial" w:hAnsi="Arial"/>
        </w:rPr>
        <w:t>it</w:t>
      </w:r>
      <w:r>
        <w:rPr>
          <w:rFonts w:ascii="Arial" w:hAnsi="Arial"/>
        </w:rPr>
        <w:t xml:space="preserve"> </w:t>
      </w:r>
      <w:proofErr w:type="spellStart"/>
      <w:r w:rsidR="00D85B78">
        <w:rPr>
          <w:rFonts w:ascii="Arial" w:hAnsi="Arial"/>
        </w:rPr>
        <w:t>Messumformerspeisung</w:t>
      </w:r>
      <w:proofErr w:type="spellEnd"/>
      <w:r w:rsidR="00D85B78">
        <w:rPr>
          <w:rFonts w:ascii="Arial" w:hAnsi="Arial"/>
        </w:rPr>
        <w:t xml:space="preserve"> 24V, 250 mA</w:t>
      </w:r>
    </w:p>
    <w:p w:rsidR="0013468B" w:rsidRDefault="00275D8D" w:rsidP="00D85B78">
      <w:pPr>
        <w:ind w:left="2832" w:hanging="2832"/>
        <w:rPr>
          <w:rFonts w:ascii="Arial" w:hAnsi="Arial"/>
        </w:rPr>
      </w:pPr>
      <w:r>
        <w:rPr>
          <w:rFonts w:ascii="Arial" w:hAnsi="Arial"/>
        </w:rPr>
        <w:tab/>
        <w:t xml:space="preserve">(Optional </w:t>
      </w:r>
      <w:r w:rsidR="0013468B">
        <w:rPr>
          <w:rFonts w:ascii="Arial" w:hAnsi="Arial"/>
        </w:rPr>
        <w:t>4 virtuelle Mathematik-Kanäle)</w:t>
      </w:r>
    </w:p>
    <w:p w:rsidR="0013468B" w:rsidRDefault="0013468B" w:rsidP="00D85B78">
      <w:pPr>
        <w:ind w:left="2832" w:hanging="2832"/>
        <w:rPr>
          <w:rFonts w:ascii="Arial" w:hAnsi="Arial"/>
        </w:rPr>
      </w:pPr>
    </w:p>
    <w:p w:rsidR="0013468B" w:rsidRDefault="0013468B" w:rsidP="00D85B78">
      <w:pPr>
        <w:ind w:left="2832" w:hanging="2832"/>
        <w:rPr>
          <w:rFonts w:ascii="Arial" w:hAnsi="Arial"/>
        </w:rPr>
      </w:pPr>
      <w:r>
        <w:rPr>
          <w:rFonts w:ascii="Arial" w:hAnsi="Arial"/>
        </w:rPr>
        <w:t xml:space="preserve">Abtastrate </w:t>
      </w:r>
      <w:r>
        <w:rPr>
          <w:rFonts w:ascii="Arial" w:hAnsi="Arial"/>
        </w:rPr>
        <w:tab/>
        <w:t>100ms</w:t>
      </w:r>
    </w:p>
    <w:p w:rsidR="00D85B78" w:rsidRDefault="00D85B78" w:rsidP="00D85B78">
      <w:pPr>
        <w:rPr>
          <w:rFonts w:ascii="Arial" w:hAnsi="Arial"/>
        </w:rPr>
      </w:pPr>
    </w:p>
    <w:p w:rsidR="0013468B" w:rsidRDefault="0013468B" w:rsidP="00D85B78">
      <w:pPr>
        <w:rPr>
          <w:rFonts w:ascii="Arial" w:hAnsi="Arial"/>
        </w:rPr>
      </w:pPr>
      <w:r>
        <w:rPr>
          <w:rFonts w:ascii="Arial" w:hAnsi="Arial"/>
        </w:rPr>
        <w:t>Digitaleingänge</w:t>
      </w:r>
      <w:r>
        <w:rPr>
          <w:rFonts w:ascii="Arial" w:hAnsi="Arial"/>
        </w:rPr>
        <w:tab/>
        <w:t>:</w:t>
      </w:r>
      <w:r>
        <w:rPr>
          <w:rFonts w:ascii="Arial" w:hAnsi="Arial"/>
        </w:rPr>
        <w:tab/>
      </w:r>
      <w:r>
        <w:rPr>
          <w:rFonts w:ascii="Arial" w:hAnsi="Arial"/>
        </w:rPr>
        <w:tab/>
        <w:t>6</w:t>
      </w:r>
      <w:r w:rsidR="00D85B78">
        <w:rPr>
          <w:rFonts w:ascii="Arial" w:hAnsi="Arial"/>
        </w:rPr>
        <w:t xml:space="preserve"> Digitaleingang zur Mengenerfassung, Ereignis- und Zeitspeicherung</w:t>
      </w:r>
    </w:p>
    <w:p w:rsidR="00D85B78" w:rsidRDefault="00D85B78" w:rsidP="00D85B78">
      <w:pPr>
        <w:rPr>
          <w:rFonts w:ascii="Arial" w:hAnsi="Arial"/>
        </w:rPr>
      </w:pPr>
    </w:p>
    <w:p w:rsidR="0013468B" w:rsidRDefault="00D85B78" w:rsidP="00D85B78">
      <w:pPr>
        <w:ind w:left="2832" w:hanging="2832"/>
        <w:rPr>
          <w:rFonts w:ascii="Arial" w:hAnsi="Arial"/>
        </w:rPr>
      </w:pPr>
      <w:r>
        <w:rPr>
          <w:rFonts w:ascii="Arial" w:hAnsi="Arial"/>
        </w:rPr>
        <w:t>Speicherung:</w:t>
      </w:r>
      <w:r>
        <w:rPr>
          <w:rFonts w:ascii="Arial" w:hAnsi="Arial"/>
        </w:rPr>
        <w:tab/>
        <w:t xml:space="preserve">Speicher intern </w:t>
      </w:r>
      <w:r w:rsidR="0013468B">
        <w:rPr>
          <w:rFonts w:ascii="Arial" w:hAnsi="Arial"/>
        </w:rPr>
        <w:t>128</w:t>
      </w:r>
      <w:r>
        <w:rPr>
          <w:rFonts w:ascii="Arial" w:hAnsi="Arial"/>
        </w:rPr>
        <w:t xml:space="preserve"> MB</w:t>
      </w:r>
    </w:p>
    <w:p w:rsidR="00D85B78" w:rsidRDefault="00D85B78" w:rsidP="00D85B78">
      <w:pPr>
        <w:ind w:left="2832" w:hanging="2832"/>
        <w:rPr>
          <w:rFonts w:ascii="Arial" w:hAnsi="Arial"/>
        </w:rPr>
      </w:pPr>
      <w:r>
        <w:rPr>
          <w:rFonts w:ascii="Arial" w:hAnsi="Arial"/>
        </w:rPr>
        <w:tab/>
        <w:t>eingebautes Compact-Flash Laufwerk bis 256 MB</w:t>
      </w:r>
    </w:p>
    <w:p w:rsidR="00D85B78" w:rsidRDefault="00D85B78" w:rsidP="00D85B78">
      <w:pPr>
        <w:ind w:left="2832"/>
        <w:rPr>
          <w:rFonts w:ascii="Arial" w:hAnsi="Arial"/>
        </w:rPr>
      </w:pP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>Datenträger</w:t>
      </w:r>
      <w:r>
        <w:rPr>
          <w:rFonts w:ascii="Arial" w:hAnsi="Arial"/>
        </w:rPr>
        <w:tab/>
        <w:t>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D85B78">
        <w:rPr>
          <w:rFonts w:ascii="Arial" w:hAnsi="Arial"/>
        </w:rPr>
        <w:t xml:space="preserve">CF Karte Industriestandard, </w:t>
      </w:r>
      <w:r w:rsidR="00CE21EF">
        <w:rPr>
          <w:rFonts w:ascii="Arial" w:hAnsi="Arial"/>
        </w:rPr>
        <w:t>1G</w:t>
      </w:r>
      <w:r w:rsidRPr="00D85B78">
        <w:rPr>
          <w:rFonts w:ascii="Arial" w:hAnsi="Arial"/>
        </w:rPr>
        <w:t>B</w:t>
      </w:r>
    </w:p>
    <w:p w:rsidR="00D85B78" w:rsidRDefault="00D85B78" w:rsidP="00D85B78">
      <w:pPr>
        <w:rPr>
          <w:rFonts w:ascii="Arial" w:hAnsi="Arial"/>
        </w:rPr>
      </w:pP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>Datensicherung: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Wählbarer Speicherzyklus 1 s bis 12 h </w:t>
      </w:r>
    </w:p>
    <w:p w:rsidR="00D85B78" w:rsidRDefault="00D85B78" w:rsidP="00D85B78">
      <w:pPr>
        <w:rPr>
          <w:rFonts w:ascii="Arial" w:hAnsi="Arial"/>
        </w:rPr>
      </w:pP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Kontakte:             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13468B">
        <w:rPr>
          <w:rFonts w:ascii="Arial" w:hAnsi="Arial"/>
        </w:rPr>
        <w:t>6</w:t>
      </w:r>
      <w:r>
        <w:rPr>
          <w:rFonts w:ascii="Arial" w:hAnsi="Arial"/>
        </w:rPr>
        <w:t xml:space="preserve"> potentialfreie Relaisausgänge</w:t>
      </w:r>
      <w:r w:rsidR="00275D8D">
        <w:rPr>
          <w:rFonts w:ascii="Arial" w:hAnsi="Arial"/>
        </w:rPr>
        <w:t xml:space="preserve"> (1 W</w:t>
      </w:r>
      <w:r w:rsidR="0013468B">
        <w:rPr>
          <w:rFonts w:ascii="Arial" w:hAnsi="Arial"/>
        </w:rPr>
        <w:t>echsl</w:t>
      </w:r>
      <w:r w:rsidR="00275D8D">
        <w:rPr>
          <w:rFonts w:ascii="Arial" w:hAnsi="Arial"/>
        </w:rPr>
        <w:t>er,</w:t>
      </w:r>
      <w:r w:rsidR="0013468B">
        <w:rPr>
          <w:rFonts w:ascii="Arial" w:hAnsi="Arial"/>
        </w:rPr>
        <w:t xml:space="preserve"> 5 </w:t>
      </w:r>
      <w:proofErr w:type="spellStart"/>
      <w:r w:rsidR="0013468B">
        <w:rPr>
          <w:rFonts w:ascii="Arial" w:hAnsi="Arial"/>
        </w:rPr>
        <w:t>Schliesser</w:t>
      </w:r>
      <w:proofErr w:type="spellEnd"/>
      <w:r w:rsidR="0013468B">
        <w:rPr>
          <w:rFonts w:ascii="Arial" w:hAnsi="Arial"/>
        </w:rPr>
        <w:t>)</w:t>
      </w:r>
    </w:p>
    <w:p w:rsidR="00D85B78" w:rsidRDefault="00D85B78" w:rsidP="00D85B78">
      <w:pPr>
        <w:rPr>
          <w:rFonts w:ascii="Arial" w:hAnsi="Arial"/>
        </w:rPr>
      </w:pPr>
    </w:p>
    <w:p w:rsidR="0013468B" w:rsidRDefault="00D85B78" w:rsidP="00D85B78">
      <w:pPr>
        <w:rPr>
          <w:rFonts w:ascii="Arial" w:hAnsi="Arial"/>
        </w:rPr>
      </w:pPr>
      <w:r>
        <w:rPr>
          <w:rFonts w:ascii="Arial" w:hAnsi="Arial"/>
        </w:rPr>
        <w:t>Kommunikation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13468B" w:rsidRPr="0013468B">
        <w:rPr>
          <w:rFonts w:ascii="Arial" w:hAnsi="Arial"/>
        </w:rPr>
        <w:t xml:space="preserve">1x USB </w:t>
      </w:r>
      <w:proofErr w:type="spellStart"/>
      <w:r w:rsidR="0013468B" w:rsidRPr="0013468B">
        <w:rPr>
          <w:rFonts w:ascii="Arial" w:hAnsi="Arial"/>
        </w:rPr>
        <w:t>host</w:t>
      </w:r>
      <w:proofErr w:type="spellEnd"/>
      <w:r w:rsidR="0013468B" w:rsidRPr="0013468B">
        <w:rPr>
          <w:rFonts w:ascii="Arial" w:hAnsi="Arial"/>
        </w:rPr>
        <w:t xml:space="preserve">, 1x USB </w:t>
      </w:r>
      <w:proofErr w:type="spellStart"/>
      <w:r w:rsidR="0013468B" w:rsidRPr="0013468B">
        <w:rPr>
          <w:rFonts w:ascii="Arial" w:hAnsi="Arial"/>
        </w:rPr>
        <w:t>function</w:t>
      </w:r>
      <w:proofErr w:type="spellEnd"/>
      <w:r w:rsidR="0013468B" w:rsidRPr="0013468B">
        <w:rPr>
          <w:rFonts w:ascii="Arial" w:hAnsi="Arial"/>
        </w:rPr>
        <w:t>, Ethernet</w:t>
      </w:r>
      <w:r>
        <w:rPr>
          <w:rFonts w:ascii="Arial" w:hAnsi="Arial"/>
        </w:rPr>
        <w:tab/>
      </w:r>
      <w:r w:rsidR="0013468B">
        <w:rPr>
          <w:rFonts w:ascii="Arial" w:hAnsi="Arial"/>
        </w:rPr>
        <w:t>TCP/IP</w:t>
      </w:r>
    </w:p>
    <w:p w:rsidR="00C0419C" w:rsidRDefault="0013468B" w:rsidP="00D85B78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(Optional </w:t>
      </w:r>
      <w:proofErr w:type="spellStart"/>
      <w:r w:rsidR="00C0419C">
        <w:rPr>
          <w:rFonts w:ascii="Arial" w:hAnsi="Arial"/>
        </w:rPr>
        <w:t>Modbus</w:t>
      </w:r>
      <w:proofErr w:type="spellEnd"/>
      <w:r w:rsidR="00C0419C">
        <w:rPr>
          <w:rFonts w:ascii="Arial" w:hAnsi="Arial"/>
        </w:rPr>
        <w:t xml:space="preserve"> RTU/TCP)</w:t>
      </w:r>
    </w:p>
    <w:p w:rsidR="00D85B78" w:rsidRDefault="0013468B" w:rsidP="00D85B78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(optional </w:t>
      </w:r>
      <w:r w:rsidR="00D85B78">
        <w:rPr>
          <w:rFonts w:ascii="Arial" w:hAnsi="Arial"/>
        </w:rPr>
        <w:t>RS232 und RS485 für Modem/GSM-Modem-Anschluss</w:t>
      </w:r>
      <w:r>
        <w:rPr>
          <w:rFonts w:ascii="Arial" w:hAnsi="Arial"/>
        </w:rPr>
        <w:t>)</w:t>
      </w:r>
    </w:p>
    <w:p w:rsidR="00D85B78" w:rsidRDefault="00D85B78" w:rsidP="00D85B78">
      <w:pPr>
        <w:rPr>
          <w:rFonts w:ascii="Arial" w:hAnsi="Arial"/>
        </w:rPr>
      </w:pPr>
    </w:p>
    <w:p w:rsidR="00EE5E2E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Funktion:           </w:t>
      </w:r>
      <w:r>
        <w:rPr>
          <w:rFonts w:ascii="Arial" w:hAnsi="Arial"/>
        </w:rPr>
        <w:tab/>
      </w:r>
      <w:r>
        <w:rPr>
          <w:rFonts w:ascii="Arial" w:hAnsi="Arial"/>
        </w:rPr>
        <w:tab/>
        <w:t>14 Grenzwerte frei definierbar auf Eingangskanäle</w:t>
      </w:r>
      <w:r w:rsidR="00EE5E2E">
        <w:rPr>
          <w:rFonts w:ascii="Arial" w:hAnsi="Arial"/>
        </w:rPr>
        <w:t xml:space="preserve"> </w:t>
      </w:r>
      <w:r>
        <w:rPr>
          <w:rFonts w:ascii="Arial" w:hAnsi="Arial"/>
        </w:rPr>
        <w:t xml:space="preserve">Tages-, Monats- </w:t>
      </w:r>
    </w:p>
    <w:p w:rsidR="00D85B78" w:rsidRDefault="00EE5E2E" w:rsidP="00D85B78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D85B78">
        <w:rPr>
          <w:rFonts w:ascii="Arial" w:hAnsi="Arial"/>
        </w:rPr>
        <w:t>und Jahresauswertung für Zähler</w:t>
      </w:r>
      <w:r>
        <w:rPr>
          <w:rFonts w:ascii="Arial" w:hAnsi="Arial"/>
        </w:rPr>
        <w:t xml:space="preserve">, </w:t>
      </w:r>
      <w:r w:rsidR="00D85B78">
        <w:rPr>
          <w:rFonts w:ascii="Arial" w:hAnsi="Arial"/>
        </w:rPr>
        <w:t>Alarmzyklusfunktion</w:t>
      </w:r>
    </w:p>
    <w:p w:rsidR="00EE5E2E" w:rsidRDefault="00EE5E2E" w:rsidP="00D85B78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</w:t>
      </w:r>
      <w:r w:rsidRPr="00EE5E2E">
        <w:rPr>
          <w:rFonts w:ascii="Arial" w:hAnsi="Arial"/>
        </w:rPr>
        <w:t>Integration + Auswertung + Mathematik</w:t>
      </w:r>
      <w:r>
        <w:rPr>
          <w:rFonts w:ascii="Arial" w:hAnsi="Arial"/>
        </w:rPr>
        <w:t>)</w:t>
      </w:r>
    </w:p>
    <w:p w:rsidR="00D85B78" w:rsidRDefault="00D85B78" w:rsidP="00D85B78">
      <w:pPr>
        <w:rPr>
          <w:rFonts w:ascii="Arial" w:hAnsi="Arial"/>
        </w:rPr>
      </w:pP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Echtzeituhr:           </w:t>
      </w:r>
      <w:r>
        <w:rPr>
          <w:rFonts w:ascii="Arial" w:hAnsi="Arial"/>
        </w:rPr>
        <w:tab/>
      </w:r>
      <w:r>
        <w:rPr>
          <w:rFonts w:ascii="Arial" w:hAnsi="Arial"/>
        </w:rPr>
        <w:tab/>
        <w:t>Automatische Sommer-, Normalzeitumschaltung</w:t>
      </w:r>
    </w:p>
    <w:p w:rsidR="00D85B78" w:rsidRDefault="00D85B78" w:rsidP="00D85B78">
      <w:pPr>
        <w:rPr>
          <w:rFonts w:ascii="Arial" w:hAnsi="Arial"/>
        </w:rPr>
      </w:pPr>
    </w:p>
    <w:p w:rsidR="00D85B78" w:rsidRDefault="00D85B78" w:rsidP="00D85B78">
      <w:pPr>
        <w:ind w:left="2832" w:hanging="2832"/>
        <w:rPr>
          <w:rFonts w:ascii="Arial" w:hAnsi="Arial"/>
        </w:rPr>
      </w:pPr>
      <w:r>
        <w:rPr>
          <w:rFonts w:ascii="Arial" w:hAnsi="Arial"/>
        </w:rPr>
        <w:t xml:space="preserve">Bedienung:             </w:t>
      </w:r>
      <w:r>
        <w:rPr>
          <w:rFonts w:ascii="Arial" w:hAnsi="Arial"/>
        </w:rPr>
        <w:tab/>
      </w:r>
      <w:r w:rsidR="00CE21EF" w:rsidRPr="00CE21EF">
        <w:rPr>
          <w:rFonts w:ascii="Arial" w:hAnsi="Arial"/>
        </w:rPr>
        <w:t xml:space="preserve">Klartext-Dialogbedienung </w:t>
      </w:r>
      <w:r w:rsidR="00CE21EF">
        <w:rPr>
          <w:rFonts w:ascii="Arial" w:hAnsi="Arial"/>
        </w:rPr>
        <w:t xml:space="preserve">mit </w:t>
      </w:r>
      <w:r w:rsidR="00C0419C">
        <w:rPr>
          <w:rFonts w:ascii="Arial" w:hAnsi="Arial"/>
        </w:rPr>
        <w:t>Navigatio</w:t>
      </w:r>
      <w:r w:rsidR="0013468B">
        <w:rPr>
          <w:rFonts w:ascii="Arial" w:hAnsi="Arial"/>
        </w:rPr>
        <w:t>n</w:t>
      </w:r>
      <w:r w:rsidR="00C0419C">
        <w:rPr>
          <w:rFonts w:ascii="Arial" w:hAnsi="Arial"/>
        </w:rPr>
        <w:t>s</w:t>
      </w:r>
      <w:r w:rsidR="0013468B">
        <w:rPr>
          <w:rFonts w:ascii="Arial" w:hAnsi="Arial"/>
        </w:rPr>
        <w:t>rad(Dreh-/Drück-Knopf)</w:t>
      </w:r>
      <w:r>
        <w:rPr>
          <w:rFonts w:ascii="Arial" w:hAnsi="Arial"/>
        </w:rPr>
        <w:t xml:space="preserve"> oder </w:t>
      </w:r>
      <w:r w:rsidR="0013468B">
        <w:rPr>
          <w:rFonts w:ascii="Arial" w:hAnsi="Arial"/>
        </w:rPr>
        <w:t xml:space="preserve"> über </w:t>
      </w:r>
      <w:r>
        <w:rPr>
          <w:rFonts w:ascii="Arial" w:hAnsi="Arial"/>
        </w:rPr>
        <w:t xml:space="preserve">Software </w:t>
      </w:r>
      <w:proofErr w:type="spellStart"/>
      <w:r w:rsidR="0013468B">
        <w:rPr>
          <w:rFonts w:ascii="Arial" w:hAnsi="Arial"/>
        </w:rPr>
        <w:t>FieldDataManager</w:t>
      </w:r>
      <w:proofErr w:type="spellEnd"/>
      <w:r w:rsidR="0013468B">
        <w:rPr>
          <w:rFonts w:ascii="Arial" w:hAnsi="Arial"/>
        </w:rPr>
        <w:t xml:space="preserve"> (FDM)</w:t>
      </w:r>
    </w:p>
    <w:p w:rsidR="00D85B78" w:rsidRDefault="00D85B78" w:rsidP="00D85B78">
      <w:pPr>
        <w:ind w:left="2832" w:hanging="2832"/>
        <w:rPr>
          <w:rFonts w:ascii="Arial" w:hAnsi="Arial"/>
        </w:rPr>
      </w:pPr>
    </w:p>
    <w:p w:rsidR="00D85B78" w:rsidRDefault="00D85B78" w:rsidP="00D85B78">
      <w:pPr>
        <w:ind w:left="2832" w:hanging="2832"/>
        <w:rPr>
          <w:rFonts w:ascii="Arial" w:hAnsi="Arial"/>
        </w:rPr>
      </w:pPr>
      <w:r>
        <w:rPr>
          <w:rFonts w:ascii="Arial" w:hAnsi="Arial"/>
        </w:rPr>
        <w:t>Schutzart</w:t>
      </w:r>
      <w:r>
        <w:rPr>
          <w:rFonts w:ascii="Arial" w:hAnsi="Arial"/>
        </w:rPr>
        <w:tab/>
      </w:r>
      <w:r w:rsidRPr="007E63D9">
        <w:rPr>
          <w:rFonts w:ascii="Arial" w:hAnsi="Arial"/>
        </w:rPr>
        <w:t xml:space="preserve">frontseitig IP </w:t>
      </w:r>
      <w:r w:rsidR="00CE21EF">
        <w:rPr>
          <w:rFonts w:ascii="Arial" w:hAnsi="Arial"/>
        </w:rPr>
        <w:t>65</w:t>
      </w:r>
      <w:r w:rsidRPr="007E63D9">
        <w:rPr>
          <w:rFonts w:ascii="Arial" w:hAnsi="Arial"/>
        </w:rPr>
        <w:t>, rückseitig IP 20</w:t>
      </w:r>
    </w:p>
    <w:p w:rsidR="007E63D9" w:rsidRDefault="007E63D9" w:rsidP="00D85B78">
      <w:pPr>
        <w:ind w:left="2832" w:hanging="2832"/>
        <w:rPr>
          <w:rFonts w:ascii="Arial" w:hAnsi="Arial"/>
        </w:rPr>
      </w:pPr>
    </w:p>
    <w:p w:rsidR="00D85B78" w:rsidRDefault="00D85B78" w:rsidP="00D85B78">
      <w:pPr>
        <w:ind w:left="2832" w:hanging="2832"/>
        <w:rPr>
          <w:rFonts w:ascii="Arial" w:hAnsi="Arial"/>
        </w:rPr>
      </w:pPr>
      <w:r>
        <w:rPr>
          <w:rFonts w:ascii="Arial" w:hAnsi="Arial"/>
        </w:rPr>
        <w:t xml:space="preserve">Bauform:               </w:t>
      </w:r>
      <w:r>
        <w:rPr>
          <w:rFonts w:ascii="Arial" w:hAnsi="Arial"/>
        </w:rPr>
        <w:tab/>
        <w:t>Schalttafeleinbaugehäuse aus Kunststoff</w:t>
      </w:r>
    </w:p>
    <w:p w:rsidR="00D85B78" w:rsidRDefault="00D85B78" w:rsidP="00D85B78">
      <w:pPr>
        <w:ind w:left="2124" w:firstLine="708"/>
        <w:rPr>
          <w:rFonts w:ascii="Arial" w:hAnsi="Arial"/>
        </w:rPr>
      </w:pPr>
      <w:r>
        <w:rPr>
          <w:rFonts w:ascii="Arial" w:hAnsi="Arial"/>
        </w:rPr>
        <w:t xml:space="preserve">Schalttafelausschnitt: </w:t>
      </w:r>
      <w:r>
        <w:rPr>
          <w:rFonts w:ascii="Arial" w:hAnsi="Arial"/>
        </w:rPr>
        <w:tab/>
      </w:r>
      <w:r>
        <w:rPr>
          <w:rFonts w:ascii="Arial" w:hAnsi="Arial"/>
        </w:rPr>
        <w:tab/>
        <w:t>138mm x 138mm</w:t>
      </w:r>
    </w:p>
    <w:p w:rsidR="00D85B78" w:rsidRDefault="00D85B78" w:rsidP="00D85B78">
      <w:pPr>
        <w:ind w:left="2124" w:firstLine="708"/>
        <w:rPr>
          <w:rFonts w:ascii="Arial" w:hAnsi="Arial"/>
        </w:rPr>
      </w:pPr>
      <w:r>
        <w:rPr>
          <w:rFonts w:ascii="Arial" w:hAnsi="Arial"/>
        </w:rPr>
        <w:t xml:space="preserve">Fronttafelformat:      </w:t>
      </w:r>
      <w:r>
        <w:rPr>
          <w:rFonts w:ascii="Arial" w:hAnsi="Arial"/>
        </w:rPr>
        <w:tab/>
      </w:r>
      <w:r>
        <w:rPr>
          <w:rFonts w:ascii="Arial" w:hAnsi="Arial"/>
        </w:rPr>
        <w:tab/>
        <w:t>144mm x 144mm (</w:t>
      </w:r>
      <w:proofErr w:type="spellStart"/>
      <w:r>
        <w:rPr>
          <w:rFonts w:ascii="Arial" w:hAnsi="Arial"/>
        </w:rPr>
        <w:t>HxB</w:t>
      </w:r>
      <w:proofErr w:type="spellEnd"/>
      <w:r>
        <w:rPr>
          <w:rFonts w:ascii="Arial" w:hAnsi="Arial"/>
        </w:rPr>
        <w:t>)</w:t>
      </w:r>
    </w:p>
    <w:p w:rsidR="00D85B78" w:rsidRDefault="00D85B78" w:rsidP="00D85B78">
      <w:pPr>
        <w:ind w:left="2124" w:firstLine="708"/>
        <w:rPr>
          <w:rFonts w:ascii="Arial" w:hAnsi="Arial"/>
        </w:rPr>
      </w:pPr>
      <w:r>
        <w:rPr>
          <w:rFonts w:ascii="Arial" w:hAnsi="Arial"/>
        </w:rPr>
        <w:t xml:space="preserve">Einbautiefe:          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13468B">
        <w:rPr>
          <w:rFonts w:ascii="Arial" w:hAnsi="Arial"/>
        </w:rPr>
        <w:t xml:space="preserve">158 </w:t>
      </w:r>
      <w:r>
        <w:rPr>
          <w:rFonts w:ascii="Arial" w:hAnsi="Arial"/>
        </w:rPr>
        <w:t xml:space="preserve">mm </w:t>
      </w:r>
    </w:p>
    <w:p w:rsidR="00D85B78" w:rsidRDefault="00D85B78" w:rsidP="00D85B78">
      <w:pPr>
        <w:rPr>
          <w:rFonts w:ascii="Arial" w:hAnsi="Arial"/>
        </w:rPr>
      </w:pP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Hilfsenergie:         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D85B78">
        <w:rPr>
          <w:rFonts w:ascii="Arial" w:hAnsi="Arial"/>
        </w:rPr>
        <w:t>100-230VAC (+/-10%)</w:t>
      </w: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D85B78">
        <w:rPr>
          <w:rFonts w:ascii="Arial" w:hAnsi="Arial"/>
        </w:rPr>
        <w:t>24V (-10%; +15%) AC/DC</w:t>
      </w:r>
    </w:p>
    <w:p w:rsidR="00D85B78" w:rsidRDefault="00D85B78" w:rsidP="00D85B78">
      <w:pPr>
        <w:rPr>
          <w:rFonts w:ascii="Arial" w:hAnsi="Arial"/>
        </w:rPr>
      </w:pP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Hersteller:            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z.B. </w:t>
      </w:r>
      <w:proofErr w:type="spellStart"/>
      <w:r>
        <w:rPr>
          <w:rFonts w:ascii="Arial" w:hAnsi="Arial"/>
        </w:rPr>
        <w:t>Endress+Hauser</w:t>
      </w:r>
      <w:proofErr w:type="spellEnd"/>
    </w:p>
    <w:p w:rsidR="00D85B78" w:rsidRDefault="00D85B78" w:rsidP="00D85B78">
      <w:pPr>
        <w:rPr>
          <w:rFonts w:ascii="Arial" w:hAnsi="Arial"/>
        </w:rPr>
      </w:pPr>
    </w:p>
    <w:p w:rsidR="00D85B78" w:rsidRDefault="00D85B78" w:rsidP="00D85B78">
      <w:pPr>
        <w:rPr>
          <w:rFonts w:ascii="Arial" w:hAnsi="Arial"/>
        </w:rPr>
      </w:pPr>
      <w:r>
        <w:rPr>
          <w:rFonts w:ascii="Arial" w:hAnsi="Arial"/>
        </w:rPr>
        <w:t xml:space="preserve">Typ:                   </w:t>
      </w:r>
      <w:r>
        <w:rPr>
          <w:rFonts w:ascii="Arial" w:hAnsi="Arial"/>
        </w:rPr>
        <w:tab/>
      </w:r>
      <w:r>
        <w:rPr>
          <w:rFonts w:ascii="Arial" w:hAnsi="Arial"/>
        </w:rPr>
        <w:tab/>
        <w:t>Eco Graph T RSG</w:t>
      </w:r>
      <w:r w:rsidR="00C0419C">
        <w:rPr>
          <w:rFonts w:ascii="Arial" w:hAnsi="Arial"/>
        </w:rPr>
        <w:t>35</w:t>
      </w:r>
    </w:p>
    <w:p w:rsidR="00EE5E2E" w:rsidRDefault="00EE5E2E" w:rsidP="00EC3B1F">
      <w:pPr>
        <w:rPr>
          <w:rFonts w:ascii="Arial" w:hAnsi="Arial"/>
          <w:b/>
        </w:rPr>
      </w:pPr>
    </w:p>
    <w:p w:rsidR="00EC3B1F" w:rsidRDefault="005463F1" w:rsidP="00EC3B1F">
      <w:pPr>
        <w:rPr>
          <w:rFonts w:ascii="Arial" w:hAnsi="Arial"/>
          <w:b/>
        </w:rPr>
      </w:pPr>
      <w:r>
        <w:rPr>
          <w:rFonts w:ascii="Arial" w:hAnsi="Arial"/>
          <w:b/>
        </w:rPr>
        <w:t xml:space="preserve">Empfohlenes </w:t>
      </w:r>
      <w:r w:rsidR="00EC3B1F" w:rsidRPr="003C0FD3">
        <w:rPr>
          <w:rFonts w:ascii="Arial" w:hAnsi="Arial"/>
          <w:b/>
        </w:rPr>
        <w:t>Zubehör :</w:t>
      </w:r>
    </w:p>
    <w:p w:rsidR="005463F1" w:rsidRDefault="005463F1" w:rsidP="00494DCD">
      <w:pPr>
        <w:rPr>
          <w:rFonts w:ascii="Arial" w:hAnsi="Arial" w:cs="Arial"/>
        </w:rPr>
      </w:pPr>
    </w:p>
    <w:p w:rsidR="00EC3B1F" w:rsidRPr="002C5CF7" w:rsidRDefault="00EC3B1F" w:rsidP="00EC3B1F">
      <w:pPr>
        <w:rPr>
          <w:rFonts w:ascii="Arial" w:hAnsi="Arial"/>
        </w:rPr>
      </w:pPr>
      <w:r w:rsidRPr="002C5CF7">
        <w:rPr>
          <w:rFonts w:ascii="Arial" w:hAnsi="Arial"/>
        </w:rPr>
        <w:t>Überspannungsschutz für die Versorgungsleitung</w:t>
      </w:r>
    </w:p>
    <w:p w:rsidR="00EC3B1F" w:rsidRPr="002C5CF7" w:rsidRDefault="00EC3B1F" w:rsidP="00EC3B1F">
      <w:pPr>
        <w:rPr>
          <w:rFonts w:ascii="Arial" w:hAnsi="Arial"/>
        </w:rPr>
      </w:pPr>
      <w:r w:rsidRPr="002C5CF7">
        <w:rPr>
          <w:rFonts w:ascii="Arial" w:hAnsi="Arial"/>
        </w:rPr>
        <w:t xml:space="preserve">Kompaktgerät zur </w:t>
      </w:r>
      <w:r>
        <w:rPr>
          <w:rFonts w:ascii="Arial" w:hAnsi="Arial"/>
        </w:rPr>
        <w:t>Tragschiene 35</w:t>
      </w:r>
      <w:r w:rsidRPr="00F1763B">
        <w:rPr>
          <w:rFonts w:ascii="Arial" w:hAnsi="Arial"/>
        </w:rPr>
        <w:t>mm</w:t>
      </w:r>
      <w:r>
        <w:rPr>
          <w:rFonts w:ascii="Arial" w:hAnsi="Arial"/>
        </w:rPr>
        <w:t>-</w:t>
      </w:r>
      <w:r w:rsidRPr="002C5CF7">
        <w:rPr>
          <w:rFonts w:ascii="Arial" w:hAnsi="Arial"/>
        </w:rPr>
        <w:t>Montage.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Anwendung: Zum Schutz vor Überspannung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und magnetischer Induktion in Signal-,Versorgungs- und Kommunikationsleitungen</w:t>
      </w:r>
    </w:p>
    <w:p w:rsidR="00EC3B1F" w:rsidRDefault="00EC3B1F" w:rsidP="00EC3B1F">
      <w:pPr>
        <w:rPr>
          <w:rFonts w:ascii="Arial" w:hAnsi="Arial"/>
        </w:rPr>
      </w:pPr>
      <w:r w:rsidRPr="002C5CF7">
        <w:rPr>
          <w:rFonts w:ascii="Arial" w:hAnsi="Arial"/>
        </w:rPr>
        <w:t>von Feldgeräten und übergeordneten</w:t>
      </w:r>
      <w:r>
        <w:rPr>
          <w:rFonts w:ascii="Arial" w:hAnsi="Arial"/>
        </w:rPr>
        <w:t xml:space="preserve"> Systemen</w:t>
      </w:r>
    </w:p>
    <w:p w:rsidR="00EC3B1F" w:rsidRDefault="00EC3B1F" w:rsidP="00EC3B1F">
      <w:pPr>
        <w:rPr>
          <w:rFonts w:ascii="Arial" w:hAnsi="Arial"/>
        </w:rPr>
      </w:pPr>
      <w:r>
        <w:rPr>
          <w:rFonts w:ascii="Arial" w:hAnsi="Arial"/>
        </w:rPr>
        <w:t xml:space="preserve">Zulassung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Ex-freier Bereich</w:t>
      </w:r>
    </w:p>
    <w:p w:rsidR="00EC3B1F" w:rsidRPr="00EC3B1F" w:rsidRDefault="00EC3B1F" w:rsidP="00EC3B1F">
      <w:pPr>
        <w:rPr>
          <w:rFonts w:ascii="Arial" w:hAnsi="Arial"/>
          <w:lang w:val="en-US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EC3B1F">
        <w:rPr>
          <w:rFonts w:ascii="Arial" w:hAnsi="Arial"/>
          <w:lang w:val="en-US"/>
        </w:rPr>
        <w:t>(ATEX/</w:t>
      </w:r>
      <w:proofErr w:type="spellStart"/>
      <w:r w:rsidRPr="00EC3B1F">
        <w:rPr>
          <w:rFonts w:ascii="Arial" w:hAnsi="Arial"/>
          <w:lang w:val="en-US"/>
        </w:rPr>
        <w:t>IECEx</w:t>
      </w:r>
      <w:proofErr w:type="spellEnd"/>
      <w:r w:rsidRPr="00EC3B1F">
        <w:rPr>
          <w:rFonts w:ascii="Arial" w:hAnsi="Arial"/>
          <w:lang w:val="en-US"/>
        </w:rPr>
        <w:t xml:space="preserve"> </w:t>
      </w:r>
      <w:proofErr w:type="gramStart"/>
      <w:r w:rsidRPr="00EC3B1F">
        <w:rPr>
          <w:rFonts w:ascii="Arial" w:hAnsi="Arial"/>
          <w:lang w:val="en-US"/>
        </w:rPr>
        <w:t>II2(</w:t>
      </w:r>
      <w:proofErr w:type="gramEnd"/>
      <w:r w:rsidRPr="00EC3B1F">
        <w:rPr>
          <w:rFonts w:ascii="Arial" w:hAnsi="Arial"/>
          <w:lang w:val="en-US"/>
        </w:rPr>
        <w:t xml:space="preserve">1)G Ex </w:t>
      </w:r>
      <w:proofErr w:type="spellStart"/>
      <w:r w:rsidRPr="00EC3B1F">
        <w:rPr>
          <w:rFonts w:ascii="Arial" w:hAnsi="Arial"/>
          <w:lang w:val="en-US"/>
        </w:rPr>
        <w:t>ia</w:t>
      </w:r>
      <w:proofErr w:type="spellEnd"/>
      <w:r w:rsidRPr="00EC3B1F">
        <w:rPr>
          <w:rFonts w:ascii="Arial" w:hAnsi="Arial"/>
          <w:lang w:val="en-US"/>
        </w:rPr>
        <w:t>[</w:t>
      </w:r>
      <w:proofErr w:type="spellStart"/>
      <w:r w:rsidRPr="00EC3B1F">
        <w:rPr>
          <w:rFonts w:ascii="Arial" w:hAnsi="Arial"/>
          <w:lang w:val="en-US"/>
        </w:rPr>
        <w:t>ia</w:t>
      </w:r>
      <w:proofErr w:type="spellEnd"/>
      <w:r w:rsidRPr="00EC3B1F">
        <w:rPr>
          <w:rFonts w:ascii="Arial" w:hAnsi="Arial"/>
          <w:lang w:val="en-US"/>
        </w:rPr>
        <w:t xml:space="preserve"> </w:t>
      </w:r>
      <w:proofErr w:type="spellStart"/>
      <w:r w:rsidRPr="00EC3B1F">
        <w:rPr>
          <w:rFonts w:ascii="Arial" w:hAnsi="Arial"/>
          <w:lang w:val="en-US"/>
        </w:rPr>
        <w:t>Ga</w:t>
      </w:r>
      <w:proofErr w:type="spellEnd"/>
      <w:r w:rsidRPr="00EC3B1F">
        <w:rPr>
          <w:rFonts w:ascii="Arial" w:hAnsi="Arial"/>
          <w:lang w:val="en-US"/>
        </w:rPr>
        <w:t>]IIC T6 Gb)</w:t>
      </w:r>
    </w:p>
    <w:p w:rsidR="00EC3B1F" w:rsidRDefault="00EC3B1F" w:rsidP="00EC3B1F">
      <w:pPr>
        <w:rPr>
          <w:rFonts w:ascii="Arial" w:hAnsi="Arial"/>
        </w:rPr>
      </w:pPr>
      <w:r w:rsidRPr="002C5CF7">
        <w:rPr>
          <w:rFonts w:ascii="Arial" w:hAnsi="Arial"/>
        </w:rPr>
        <w:t>Anwendung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C34D9A">
        <w:rPr>
          <w:rFonts w:ascii="Arial" w:hAnsi="Arial"/>
        </w:rPr>
        <w:t>Versorgungsspannung 90-230V (+/-10%)</w:t>
      </w:r>
    </w:p>
    <w:p w:rsidR="00EC3B1F" w:rsidRDefault="00EC3B1F" w:rsidP="00EC3B1F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</w:t>
      </w:r>
      <w:r w:rsidRPr="00C34D9A">
        <w:rPr>
          <w:rFonts w:ascii="Arial" w:hAnsi="Arial"/>
        </w:rPr>
        <w:t>Versorgungsspannung 10-55V (+/-20%)</w:t>
      </w:r>
      <w:r>
        <w:rPr>
          <w:rFonts w:ascii="Arial" w:hAnsi="Arial"/>
        </w:rPr>
        <w:t>)</w:t>
      </w:r>
    </w:p>
    <w:p w:rsidR="00EC3B1F" w:rsidRDefault="00EC3B1F" w:rsidP="00EC3B1F">
      <w:pPr>
        <w:rPr>
          <w:rFonts w:ascii="Arial" w:hAnsi="Arial"/>
        </w:rPr>
      </w:pPr>
    </w:p>
    <w:p w:rsidR="00EC3B1F" w:rsidRPr="002C5CF7" w:rsidRDefault="00EC3B1F" w:rsidP="00EC3B1F">
      <w:pPr>
        <w:rPr>
          <w:rFonts w:ascii="Arial" w:hAnsi="Arial"/>
        </w:rPr>
      </w:pPr>
      <w:r w:rsidRPr="002C5CF7">
        <w:rPr>
          <w:rFonts w:ascii="Arial" w:hAnsi="Arial"/>
        </w:rPr>
        <w:t xml:space="preserve">Überspannungsschutz für </w:t>
      </w:r>
      <w:r>
        <w:rPr>
          <w:rFonts w:ascii="Arial" w:hAnsi="Arial"/>
        </w:rPr>
        <w:t>die Signal</w:t>
      </w:r>
      <w:r w:rsidR="005463F1">
        <w:rPr>
          <w:rFonts w:ascii="Arial" w:hAnsi="Arial"/>
        </w:rPr>
        <w:t>l</w:t>
      </w:r>
      <w:r>
        <w:rPr>
          <w:rFonts w:ascii="Arial" w:hAnsi="Arial"/>
        </w:rPr>
        <w:t>eitung</w:t>
      </w:r>
      <w:r w:rsidR="005463F1">
        <w:rPr>
          <w:rFonts w:ascii="Arial" w:hAnsi="Arial"/>
        </w:rPr>
        <w:t xml:space="preserve"> </w:t>
      </w:r>
      <w:proofErr w:type="gramStart"/>
      <w:r w:rsidR="005463F1">
        <w:rPr>
          <w:rFonts w:ascii="Arial" w:hAnsi="Arial"/>
        </w:rPr>
        <w:t>( Anzahl</w:t>
      </w:r>
      <w:proofErr w:type="gramEnd"/>
      <w:r w:rsidR="005463F1">
        <w:rPr>
          <w:rFonts w:ascii="Arial" w:hAnsi="Arial"/>
        </w:rPr>
        <w:t xml:space="preserve"> richtet sich nach Anzahl der </w:t>
      </w:r>
      <w:r w:rsidR="009A175B">
        <w:rPr>
          <w:rFonts w:ascii="Arial" w:hAnsi="Arial"/>
        </w:rPr>
        <w:t>Ein/</w:t>
      </w:r>
      <w:r w:rsidR="005463F1">
        <w:rPr>
          <w:rFonts w:ascii="Arial" w:hAnsi="Arial"/>
        </w:rPr>
        <w:t>Ausgänge)</w:t>
      </w:r>
    </w:p>
    <w:p w:rsidR="00EC3B1F" w:rsidRPr="002C5CF7" w:rsidRDefault="00EC3B1F" w:rsidP="00EC3B1F">
      <w:pPr>
        <w:rPr>
          <w:rFonts w:ascii="Arial" w:hAnsi="Arial"/>
        </w:rPr>
      </w:pPr>
      <w:r w:rsidRPr="002C5CF7">
        <w:rPr>
          <w:rFonts w:ascii="Arial" w:hAnsi="Arial"/>
        </w:rPr>
        <w:t xml:space="preserve">Kompaktgerät zur </w:t>
      </w:r>
      <w:r>
        <w:rPr>
          <w:rFonts w:ascii="Arial" w:hAnsi="Arial"/>
        </w:rPr>
        <w:t>Tragschiene 35</w:t>
      </w:r>
      <w:r w:rsidRPr="00F1763B">
        <w:rPr>
          <w:rFonts w:ascii="Arial" w:hAnsi="Arial"/>
        </w:rPr>
        <w:t>mm</w:t>
      </w:r>
      <w:r>
        <w:rPr>
          <w:rFonts w:ascii="Arial" w:hAnsi="Arial"/>
        </w:rPr>
        <w:t>-</w:t>
      </w:r>
      <w:r w:rsidRPr="002C5CF7">
        <w:rPr>
          <w:rFonts w:ascii="Arial" w:hAnsi="Arial"/>
        </w:rPr>
        <w:t>Montage.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Anwendung: Zum Schutz vor Überspannung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und magnetischer Induktion in Signal-,Versorgungs- und Kommunikationsleitungen</w:t>
      </w:r>
    </w:p>
    <w:p w:rsidR="00EC3B1F" w:rsidRDefault="00EC3B1F" w:rsidP="00EC3B1F">
      <w:pPr>
        <w:rPr>
          <w:rFonts w:ascii="Arial" w:hAnsi="Arial"/>
        </w:rPr>
      </w:pPr>
      <w:r w:rsidRPr="002C5CF7">
        <w:rPr>
          <w:rFonts w:ascii="Arial" w:hAnsi="Arial"/>
        </w:rPr>
        <w:t>von Feldgeräten und übergeordneten</w:t>
      </w:r>
      <w:r>
        <w:rPr>
          <w:rFonts w:ascii="Arial" w:hAnsi="Arial"/>
        </w:rPr>
        <w:t xml:space="preserve"> Systemen</w:t>
      </w:r>
    </w:p>
    <w:p w:rsidR="00EC3B1F" w:rsidRDefault="00EC3B1F" w:rsidP="00EC3B1F">
      <w:pPr>
        <w:rPr>
          <w:rFonts w:ascii="Arial" w:hAnsi="Arial"/>
        </w:rPr>
      </w:pPr>
      <w:r>
        <w:rPr>
          <w:rFonts w:ascii="Arial" w:hAnsi="Arial"/>
        </w:rPr>
        <w:t xml:space="preserve">Zulassung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Ex-freier Bereich</w:t>
      </w:r>
    </w:p>
    <w:p w:rsidR="00EC3B1F" w:rsidRPr="00EC3B1F" w:rsidRDefault="00EC3B1F" w:rsidP="00EC3B1F">
      <w:pPr>
        <w:rPr>
          <w:rFonts w:ascii="Arial" w:hAnsi="Arial"/>
          <w:lang w:val="en-US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EC3B1F">
        <w:rPr>
          <w:rFonts w:ascii="Arial" w:hAnsi="Arial"/>
          <w:lang w:val="en-US"/>
        </w:rPr>
        <w:t>(ATEX/</w:t>
      </w:r>
      <w:proofErr w:type="spellStart"/>
      <w:r w:rsidRPr="00EC3B1F">
        <w:rPr>
          <w:rFonts w:ascii="Arial" w:hAnsi="Arial"/>
          <w:lang w:val="en-US"/>
        </w:rPr>
        <w:t>IECEx</w:t>
      </w:r>
      <w:proofErr w:type="spellEnd"/>
      <w:r w:rsidRPr="00EC3B1F">
        <w:rPr>
          <w:rFonts w:ascii="Arial" w:hAnsi="Arial"/>
          <w:lang w:val="en-US"/>
        </w:rPr>
        <w:t xml:space="preserve"> </w:t>
      </w:r>
      <w:proofErr w:type="gramStart"/>
      <w:r w:rsidRPr="00EC3B1F">
        <w:rPr>
          <w:rFonts w:ascii="Arial" w:hAnsi="Arial"/>
          <w:lang w:val="en-US"/>
        </w:rPr>
        <w:t>II2(</w:t>
      </w:r>
      <w:proofErr w:type="gramEnd"/>
      <w:r w:rsidRPr="00EC3B1F">
        <w:rPr>
          <w:rFonts w:ascii="Arial" w:hAnsi="Arial"/>
          <w:lang w:val="en-US"/>
        </w:rPr>
        <w:t xml:space="preserve">1)G Ex </w:t>
      </w:r>
      <w:proofErr w:type="spellStart"/>
      <w:r w:rsidRPr="00EC3B1F">
        <w:rPr>
          <w:rFonts w:ascii="Arial" w:hAnsi="Arial"/>
          <w:lang w:val="en-US"/>
        </w:rPr>
        <w:t>ia</w:t>
      </w:r>
      <w:proofErr w:type="spellEnd"/>
      <w:r w:rsidRPr="00EC3B1F">
        <w:rPr>
          <w:rFonts w:ascii="Arial" w:hAnsi="Arial"/>
          <w:lang w:val="en-US"/>
        </w:rPr>
        <w:t>[</w:t>
      </w:r>
      <w:proofErr w:type="spellStart"/>
      <w:r w:rsidRPr="00EC3B1F">
        <w:rPr>
          <w:rFonts w:ascii="Arial" w:hAnsi="Arial"/>
          <w:lang w:val="en-US"/>
        </w:rPr>
        <w:t>ia</w:t>
      </w:r>
      <w:proofErr w:type="spellEnd"/>
      <w:r w:rsidRPr="00EC3B1F">
        <w:rPr>
          <w:rFonts w:ascii="Arial" w:hAnsi="Arial"/>
          <w:lang w:val="en-US"/>
        </w:rPr>
        <w:t xml:space="preserve"> </w:t>
      </w:r>
      <w:proofErr w:type="spellStart"/>
      <w:r w:rsidRPr="00EC3B1F">
        <w:rPr>
          <w:rFonts w:ascii="Arial" w:hAnsi="Arial"/>
          <w:lang w:val="en-US"/>
        </w:rPr>
        <w:t>Ga</w:t>
      </w:r>
      <w:proofErr w:type="spellEnd"/>
      <w:r w:rsidRPr="00EC3B1F">
        <w:rPr>
          <w:rFonts w:ascii="Arial" w:hAnsi="Arial"/>
          <w:lang w:val="en-US"/>
        </w:rPr>
        <w:t>]IIC T6 Gb)</w:t>
      </w:r>
    </w:p>
    <w:p w:rsidR="00EC3B1F" w:rsidRDefault="00EC3B1F" w:rsidP="00EC3B1F">
      <w:pPr>
        <w:rPr>
          <w:rFonts w:ascii="Arial" w:hAnsi="Arial"/>
        </w:rPr>
      </w:pPr>
      <w:r w:rsidRPr="002C5CF7">
        <w:rPr>
          <w:rFonts w:ascii="Arial" w:hAnsi="Arial"/>
        </w:rPr>
        <w:t>Anwendung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359D">
        <w:rPr>
          <w:rFonts w:ascii="Arial" w:hAnsi="Arial"/>
        </w:rPr>
        <w:t>Messsignal 0/4-20mA, PFM,PA,FF</w:t>
      </w:r>
    </w:p>
    <w:p w:rsidR="00EC3B1F" w:rsidRDefault="00EC3B1F" w:rsidP="00EC3B1F">
      <w:pPr>
        <w:rPr>
          <w:rFonts w:ascii="Arial" w:hAnsi="Arial"/>
        </w:rPr>
      </w:pPr>
    </w:p>
    <w:p w:rsidR="00EC3B1F" w:rsidRDefault="00EC3B1F" w:rsidP="00EC3B1F">
      <w:pPr>
        <w:rPr>
          <w:rFonts w:ascii="Arial" w:hAnsi="Arial"/>
        </w:rPr>
      </w:pPr>
    </w:p>
    <w:p w:rsidR="00EC3B1F" w:rsidRDefault="00EC3B1F" w:rsidP="00EC3B1F">
      <w:pPr>
        <w:rPr>
          <w:rFonts w:ascii="Arial" w:hAnsi="Arial"/>
        </w:rPr>
      </w:pPr>
      <w:r>
        <w:rPr>
          <w:rFonts w:ascii="Arial" w:hAnsi="Arial"/>
        </w:rPr>
        <w:t>Schutzgehäuse Feldmontage für HAW 562-Überspannungsschutz</w:t>
      </w:r>
    </w:p>
    <w:p w:rsidR="00EC3B1F" w:rsidRDefault="00EC3B1F" w:rsidP="00EC3B1F">
      <w:pPr>
        <w:rPr>
          <w:rFonts w:ascii="Arial" w:hAnsi="Arial"/>
        </w:rPr>
      </w:pPr>
      <w:r w:rsidRPr="007F359D">
        <w:rPr>
          <w:rFonts w:ascii="Arial" w:hAnsi="Arial"/>
        </w:rPr>
        <w:t xml:space="preserve">mit </w:t>
      </w:r>
      <w:r>
        <w:rPr>
          <w:rFonts w:ascii="Arial" w:hAnsi="Arial"/>
        </w:rPr>
        <w:t>e</w:t>
      </w:r>
      <w:r w:rsidRPr="007F359D">
        <w:rPr>
          <w:rFonts w:ascii="Arial" w:hAnsi="Arial"/>
        </w:rPr>
        <w:t>ingebaute</w:t>
      </w:r>
      <w:r>
        <w:rPr>
          <w:rFonts w:ascii="Arial" w:hAnsi="Arial"/>
        </w:rPr>
        <w:t>r</w:t>
      </w:r>
      <w:r w:rsidRPr="007F359D">
        <w:rPr>
          <w:rFonts w:ascii="Arial" w:hAnsi="Arial"/>
        </w:rPr>
        <w:t xml:space="preserve"> Tragschiene zum Einbau von bis zu vier HAW562-Geräten, Erdanschluss,</w:t>
      </w:r>
      <w:r>
        <w:rPr>
          <w:rFonts w:ascii="Arial" w:hAnsi="Arial"/>
        </w:rPr>
        <w:t xml:space="preserve"> </w:t>
      </w:r>
      <w:r w:rsidRPr="007F359D">
        <w:rPr>
          <w:rFonts w:ascii="Arial" w:hAnsi="Arial"/>
        </w:rPr>
        <w:t xml:space="preserve">GORE-TEX Filter, 2 </w:t>
      </w:r>
      <w:proofErr w:type="spellStart"/>
      <w:r w:rsidRPr="007F359D">
        <w:rPr>
          <w:rFonts w:ascii="Arial" w:hAnsi="Arial"/>
        </w:rPr>
        <w:t>Plombierschrauben</w:t>
      </w:r>
      <w:proofErr w:type="spellEnd"/>
      <w:r w:rsidRPr="007F359D">
        <w:rPr>
          <w:rFonts w:ascii="Arial" w:hAnsi="Arial"/>
        </w:rPr>
        <w:t xml:space="preserve"> und</w:t>
      </w:r>
      <w:r>
        <w:rPr>
          <w:rFonts w:ascii="Arial" w:hAnsi="Arial"/>
        </w:rPr>
        <w:t xml:space="preserve"> </w:t>
      </w:r>
      <w:r w:rsidRPr="007F359D">
        <w:rPr>
          <w:rFonts w:ascii="Arial" w:hAnsi="Arial"/>
        </w:rPr>
        <w:t>4 Kunst</w:t>
      </w:r>
      <w:r>
        <w:rPr>
          <w:rFonts w:ascii="Arial" w:hAnsi="Arial"/>
        </w:rPr>
        <w:t>stoff Kabeleinführungen M20; Feld</w:t>
      </w:r>
      <w:r w:rsidRPr="007F359D">
        <w:rPr>
          <w:rFonts w:ascii="Arial" w:hAnsi="Arial"/>
        </w:rPr>
        <w:t xml:space="preserve">gehäuse </w:t>
      </w:r>
      <w:r>
        <w:rPr>
          <w:rFonts w:ascii="Arial" w:hAnsi="Arial"/>
        </w:rPr>
        <w:t xml:space="preserve">aus </w:t>
      </w:r>
      <w:r w:rsidRPr="007F359D">
        <w:rPr>
          <w:rFonts w:ascii="Arial" w:hAnsi="Arial"/>
        </w:rPr>
        <w:t>Aludruckguss, 100x160mm</w:t>
      </w:r>
      <w:proofErr w:type="gramStart"/>
      <w:r w:rsidRPr="007F359D">
        <w:rPr>
          <w:rFonts w:ascii="Arial" w:hAnsi="Arial"/>
        </w:rPr>
        <w:t>,epoxidbeschichtet</w:t>
      </w:r>
      <w:proofErr w:type="gramEnd"/>
      <w:r w:rsidRPr="007F359D">
        <w:rPr>
          <w:rFonts w:ascii="Arial" w:hAnsi="Arial"/>
        </w:rPr>
        <w:t xml:space="preserve">, </w:t>
      </w:r>
    </w:p>
    <w:p w:rsidR="005463F1" w:rsidRDefault="005463F1" w:rsidP="00EC3B1F">
      <w:pPr>
        <w:rPr>
          <w:rFonts w:ascii="Arial" w:hAnsi="Arial"/>
        </w:rPr>
      </w:pPr>
    </w:p>
    <w:sectPr w:rsidR="005463F1">
      <w:pgSz w:w="11906" w:h="16838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E59"/>
    <w:rsid w:val="000D76F0"/>
    <w:rsid w:val="0013468B"/>
    <w:rsid w:val="001655E4"/>
    <w:rsid w:val="001A5158"/>
    <w:rsid w:val="00217A7C"/>
    <w:rsid w:val="0024453E"/>
    <w:rsid w:val="00275D8D"/>
    <w:rsid w:val="003B744F"/>
    <w:rsid w:val="003C0164"/>
    <w:rsid w:val="003C0C00"/>
    <w:rsid w:val="004672B4"/>
    <w:rsid w:val="00494DCD"/>
    <w:rsid w:val="004F375F"/>
    <w:rsid w:val="00513281"/>
    <w:rsid w:val="005463F1"/>
    <w:rsid w:val="0069410A"/>
    <w:rsid w:val="007577A6"/>
    <w:rsid w:val="007C4063"/>
    <w:rsid w:val="007E63D9"/>
    <w:rsid w:val="00824219"/>
    <w:rsid w:val="00900317"/>
    <w:rsid w:val="00951750"/>
    <w:rsid w:val="0097109B"/>
    <w:rsid w:val="009A175B"/>
    <w:rsid w:val="009D0D5D"/>
    <w:rsid w:val="00C0419C"/>
    <w:rsid w:val="00CE21EF"/>
    <w:rsid w:val="00D2005E"/>
    <w:rsid w:val="00D22C4B"/>
    <w:rsid w:val="00D52800"/>
    <w:rsid w:val="00D61E59"/>
    <w:rsid w:val="00D85B78"/>
    <w:rsid w:val="00DE209E"/>
    <w:rsid w:val="00E8708D"/>
    <w:rsid w:val="00EA64AA"/>
    <w:rsid w:val="00EC3B1F"/>
    <w:rsid w:val="00EE5E2E"/>
    <w:rsid w:val="00F23FEB"/>
    <w:rsid w:val="00F31377"/>
    <w:rsid w:val="00F9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unhideWhenUsed/>
    <w:rsid w:val="000D76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0D76F0"/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unhideWhenUsed/>
    <w:rsid w:val="000D76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0D76F0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29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</vt:lpstr>
    </vt:vector>
  </TitlesOfParts>
  <Company>Endress+Hauser</Company>
  <LinksUpToDate>false</LinksUpToDate>
  <CharactersWithSpaces>4176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SMAEDER</dc:creator>
  <cp:lastModifiedBy>Andreas Schiefelbein</cp:lastModifiedBy>
  <cp:revision>9</cp:revision>
  <dcterms:created xsi:type="dcterms:W3CDTF">2013-03-08T12:14:00Z</dcterms:created>
  <dcterms:modified xsi:type="dcterms:W3CDTF">2013-05-23T08:35:00Z</dcterms:modified>
</cp:coreProperties>
</file>