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E3" w:rsidRPr="00C6665B" w:rsidRDefault="002A0208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C6665B">
        <w:rPr>
          <w:rFonts w:ascii="Times New Roman" w:hAnsi="Times New Roman" w:cs="Times New Roman"/>
          <w:b/>
          <w:sz w:val="20"/>
          <w:szCs w:val="20"/>
        </w:rPr>
        <w:t>Anschlussfertiges Messsystem im GFK-Schrank für Nitrat, Leitfähigkeit, Sauerstoff, Trübung und pH/</w:t>
      </w:r>
      <w:proofErr w:type="spellStart"/>
      <w:r w:rsidRPr="00C6665B">
        <w:rPr>
          <w:rFonts w:ascii="Times New Roman" w:hAnsi="Times New Roman" w:cs="Times New Roman"/>
          <w:b/>
          <w:sz w:val="20"/>
          <w:szCs w:val="20"/>
        </w:rPr>
        <w:t>Redox</w:t>
      </w:r>
      <w:proofErr w:type="spellEnd"/>
      <w:r w:rsidRPr="00C6665B">
        <w:rPr>
          <w:rFonts w:ascii="Times New Roman" w:hAnsi="Times New Roman" w:cs="Times New Roman"/>
          <w:b/>
          <w:sz w:val="20"/>
          <w:szCs w:val="20"/>
        </w:rPr>
        <w:t xml:space="preserve"> bestehend aus:</w:t>
      </w:r>
    </w:p>
    <w:p w:rsidR="002A0208" w:rsidRPr="00C6665B" w:rsidRDefault="002A0208" w:rsidP="003015D6">
      <w:pPr>
        <w:pStyle w:val="KeinLeerraum"/>
        <w:rPr>
          <w:rFonts w:ascii="Times New Roman" w:hAnsi="Times New Roman" w:cs="Times New Roman"/>
          <w:sz w:val="20"/>
          <w:szCs w:val="20"/>
          <w:lang w:eastAsia="de-DE"/>
        </w:rPr>
      </w:pPr>
      <w:r w:rsidRPr="00C6665B">
        <w:rPr>
          <w:rFonts w:ascii="Times New Roman" w:hAnsi="Times New Roman" w:cs="Times New Roman"/>
          <w:sz w:val="20"/>
          <w:szCs w:val="20"/>
          <w:lang w:eastAsia="de-DE"/>
        </w:rPr>
        <w:t>SCHRAMM GFK SCHRANK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Leerschaltschrank in Sandwichbauweise für Wandaufhängung und Standmontage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• aus glasfaserverstärktem Kunststoff (GFK )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• B1500 x H1190 x T500 mm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 xml:space="preserve">• hervorragende Wärme- und Kälteisolierung durch doppelwandige Sandwich-Bauweise,        </w:t>
      </w:r>
      <w:r w:rsidR="003015D6" w:rsidRPr="00C6665B">
        <w:rPr>
          <w:rFonts w:ascii="Times New Roman" w:hAnsi="Times New Roman" w:cs="Times New Roman"/>
          <w:sz w:val="20"/>
          <w:szCs w:val="20"/>
          <w:lang w:eastAsia="de-DE"/>
        </w:rPr>
        <w:t xml:space="preserve">   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t>Wärmedurchgangskoeffizient K=1,2W/m²K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• UV-, korrosions- und seewasserbeständig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• Farbton RAL 7035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• Schutzklasse: IP 54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• Tür zweiflügelig mit 3-Punkt-Verriegelung durch Stangenverschluss und Schwenkhebelgriff, Profil-</w:t>
      </w:r>
      <w:r w:rsidR="003015D6" w:rsidRPr="00C6665B">
        <w:rPr>
          <w:rFonts w:ascii="Times New Roman" w:hAnsi="Times New Roman" w:cs="Times New Roman"/>
          <w:sz w:val="20"/>
          <w:szCs w:val="20"/>
          <w:lang w:eastAsia="de-DE"/>
        </w:rPr>
        <w:t xml:space="preserve">                                     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t>Halbzylinder, Anschlag links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>• Türfeststeller mittels Gasdruckfeder mit 100 mm Enddämpfung</w:t>
      </w:r>
      <w:r w:rsidRPr="00C6665B">
        <w:rPr>
          <w:rFonts w:ascii="Times New Roman" w:hAnsi="Times New Roman" w:cs="Times New Roman"/>
          <w:sz w:val="20"/>
          <w:szCs w:val="20"/>
          <w:lang w:eastAsia="de-DE"/>
        </w:rPr>
        <w:br/>
        <w:t xml:space="preserve">• Befestigungsbuchsen M10 aus </w:t>
      </w:r>
      <w:proofErr w:type="spellStart"/>
      <w:r w:rsidRPr="00C6665B">
        <w:rPr>
          <w:rFonts w:ascii="Times New Roman" w:hAnsi="Times New Roman" w:cs="Times New Roman"/>
          <w:sz w:val="20"/>
          <w:szCs w:val="20"/>
          <w:lang w:eastAsia="de-DE"/>
        </w:rPr>
        <w:t>CrNi</w:t>
      </w:r>
      <w:proofErr w:type="spellEnd"/>
      <w:r w:rsidRPr="00C6665B">
        <w:rPr>
          <w:rFonts w:ascii="Times New Roman" w:hAnsi="Times New Roman" w:cs="Times New Roman"/>
          <w:sz w:val="20"/>
          <w:szCs w:val="20"/>
          <w:lang w:eastAsia="de-DE"/>
        </w:rPr>
        <w:t>-Stahl in der Rückwand, Montageplatte aus verzinktem Stahlblech</w:t>
      </w:r>
    </w:p>
    <w:p w:rsidR="003015D6" w:rsidRPr="00C6665B" w:rsidRDefault="003015D6" w:rsidP="002A02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e-DE"/>
        </w:rPr>
      </w:pP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VERROHRUNG: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Verrohrung Edelstahl 1/2"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Schlauchtülle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2-Wege Kugelhahn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NADEL/ABSPERRVENTIL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90° Verbindung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45°-Stück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T-Stück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Verbindung (Verschraubung zur Demontage)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Sonstiges (Kabelkanal, Befestigungsmaterial, PVC-U Rohr etc.)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Stromversorgung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Kleinverteiler zum Einbau von Geräten mit Schnappbefestigung auf DIN-Tragschiene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(max. Vorsicherung kundenseitig &lt;= 25 A)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Netzteil 24 VDC Magnetventil für Reinigung CAS51D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Sicherungsautomat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div. elektrische Kleinteile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</w:rPr>
      </w:pPr>
      <w:r w:rsidRPr="00C6665B">
        <w:rPr>
          <w:rFonts w:ascii="Times New Roman" w:hAnsi="Times New Roman" w:cs="Times New Roman"/>
          <w:sz w:val="20"/>
          <w:szCs w:val="20"/>
        </w:rPr>
        <w:t>(Kabel, Kabelkanal, Kabelverschraubungen, Befestigungsmaterial, Beschriftung,</w:t>
      </w:r>
      <w:r w:rsidRPr="00C6665B">
        <w:rPr>
          <w:rFonts w:ascii="Times New Roman" w:hAnsi="Times New Roman" w:cs="Times New Roman"/>
        </w:rPr>
        <w:t xml:space="preserve"> etc.)</w:t>
      </w:r>
    </w:p>
    <w:p w:rsidR="003015D6" w:rsidRPr="00C6665B" w:rsidRDefault="003015D6" w:rsidP="003015D6">
      <w:pPr>
        <w:pStyle w:val="KeinLeerraum"/>
        <w:rPr>
          <w:rFonts w:ascii="Times New Roman" w:hAnsi="Times New Roman" w:cs="Times New Roman"/>
        </w:rPr>
      </w:pPr>
    </w:p>
    <w:p w:rsidR="003015D6" w:rsidRPr="00C6665B" w:rsidRDefault="003015D6" w:rsidP="00BD6C83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6665B">
        <w:rPr>
          <w:rFonts w:ascii="Times New Roman" w:hAnsi="Times New Roman" w:cs="Times New Roman"/>
          <w:sz w:val="20"/>
          <w:szCs w:val="20"/>
        </w:rPr>
        <w:t>GERÄTETECHNIK: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6-Kanal-Multiparameter-Messumformer für die Analysenmesstechnik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Bauform: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>Feldgehäuse für Wandmontage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Eingang: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 xml:space="preserve">               6 störsichere MEMOSENS Eingänge mit digitaler Übertragung 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                                                           </w:t>
      </w:r>
      <w:r w:rsidRPr="00C6665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  <w:t>alle Parameter in beliebiger Kombination anschließbar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Ausgänge: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 xml:space="preserve">8 Ausgänge 0/4...20 mA, aktiv, potenzialgetrennt gegen 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>Sensorstromkreise und gegeneinander,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Kontakte: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>4 Relaiskontakte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Messbereich: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>abhängig vom angeschlossenen Sensor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Stör-Festigkeit/-Aussendung: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>gemäß EN 61326-1:2006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Überspannungsschutz: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>nach EN 6100-4-5 (Blitzschutz)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Hilfsenergie: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 xml:space="preserve">100 ... 230 V AC ± 15%, 50/60 Hz 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Schutzart: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ab/>
        <w:t>IP 66/67,</w:t>
      </w:r>
      <w:r w:rsidRPr="00C6665B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Dichtigkeit und Korrosionsbeständigkeit nach NEMA 4X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</w:pPr>
      <w:bookmarkStart w:id="1" w:name="OLE_LINK1"/>
      <w:proofErr w:type="spellStart"/>
      <w:proofErr w:type="gramStart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>Fabr</w:t>
      </w:r>
      <w:proofErr w:type="spellEnd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>.:</w:t>
      </w:r>
      <w:proofErr w:type="gramEnd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 xml:space="preserve"> </w:t>
      </w:r>
      <w:bookmarkEnd w:id="1"/>
      <w:r w:rsid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</w:r>
      <w:r w:rsid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</w:r>
      <w:r w:rsid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</w:r>
      <w:r w:rsid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  <w:t>Endress+Hauser</w:t>
      </w:r>
    </w:p>
    <w:p w:rsidR="00BD6C83" w:rsidRPr="00C6665B" w:rsidRDefault="00BD6C83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</w:pPr>
      <w:proofErr w:type="spellStart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lastRenderedPageBreak/>
        <w:t>Typ</w:t>
      </w:r>
      <w:proofErr w:type="spellEnd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 xml:space="preserve">: 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ab/>
      </w:r>
      <w:proofErr w:type="spellStart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>Liquiline</w:t>
      </w:r>
      <w:proofErr w:type="spellEnd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 xml:space="preserve"> CM44</w:t>
      </w:r>
      <w:r w:rsidR="00F14E00"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>8</w:t>
      </w:r>
    </w:p>
    <w:p w:rsidR="00C667BC" w:rsidRPr="00C6665B" w:rsidRDefault="00C667BC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</w:pPr>
    </w:p>
    <w:p w:rsidR="00F14E00" w:rsidRPr="00C6665B" w:rsidRDefault="00F14E00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</w:pPr>
    </w:p>
    <w:p w:rsidR="00F14E00" w:rsidRPr="00C6665B" w:rsidRDefault="00F14E00" w:rsidP="00BD6C83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ja-JP"/>
        </w:rPr>
        <w:t>SENSOREN MIT DURCHFLUSSARMATUREN:</w:t>
      </w:r>
    </w:p>
    <w:p w:rsidR="00F14E00" w:rsidRPr="00C6665B" w:rsidRDefault="00F14E00" w:rsidP="00F14E00">
      <w:pPr>
        <w:pStyle w:val="KeinLeerraum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  <w:t xml:space="preserve">Digitaler Sensor für die optische Messung von </w:t>
      </w:r>
      <w:r w:rsidRPr="00C666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ja-JP"/>
        </w:rPr>
        <w:t>Nitrat</w:t>
      </w:r>
      <w:r w:rsidRPr="00C6665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  <w:t xml:space="preserve"> in Trink</w:t>
      </w:r>
      <w:r w:rsidR="00C667BC" w:rsidRPr="00C6665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  <w:t>wasser</w:t>
      </w:r>
    </w:p>
    <w:p w:rsidR="00F14E00" w:rsidRPr="00C6665B" w:rsidRDefault="00F14E00" w:rsidP="00F14E00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p w:rsidR="00F14E00" w:rsidRPr="00C6665B" w:rsidRDefault="00F14E00" w:rsidP="00F14E00">
      <w:pPr>
        <w:pStyle w:val="KeinLeerraum"/>
        <w:numPr>
          <w:ilvl w:val="1"/>
          <w:numId w:val="1"/>
        </w:numP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  <w:t xml:space="preserve">einsatzbereit durch </w:t>
      </w:r>
      <w:proofErr w:type="spellStart"/>
      <w:r w:rsidRPr="00C6665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  <w:t>Werkskalibrierung</w:t>
      </w:r>
      <w:proofErr w:type="spellEnd"/>
      <w:r w:rsidRPr="00C6665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  <w:t xml:space="preserve"> </w:t>
      </w:r>
    </w:p>
    <w:p w:rsidR="00F14E00" w:rsidRPr="00C6665B" w:rsidRDefault="00F14E00" w:rsidP="00F14E00">
      <w:pPr>
        <w:pStyle w:val="KeinLeerraum"/>
        <w:numPr>
          <w:ilvl w:val="1"/>
          <w:numId w:val="1"/>
        </w:numP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vereinfachte Inbetriebnahme (Plug &amp; Play) durch automatische Sensorerkennung bei Anschluss an Messumformer (</w:t>
      </w:r>
      <w:proofErr w:type="spellStart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Liquiline</w:t>
      </w:r>
      <w:proofErr w:type="spellEnd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 CM44</w:t>
      </w:r>
      <w:r w:rsidR="00C667BC"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8</w:t>
      </w: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)</w:t>
      </w:r>
    </w:p>
    <w:p w:rsidR="00F14E00" w:rsidRPr="00C6665B" w:rsidRDefault="00F14E00" w:rsidP="00F14E00">
      <w:pPr>
        <w:pStyle w:val="KeinLeerraum"/>
        <w:numPr>
          <w:ilvl w:val="1"/>
          <w:numId w:val="1"/>
        </w:numP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Intelligenter Sensor, alle Kenndaten und Kalibrierwerte sind im Sensor gespeichert</w:t>
      </w:r>
    </w:p>
    <w:p w:rsidR="00F14E00" w:rsidRPr="00C6665B" w:rsidRDefault="00F14E00" w:rsidP="00F14E00">
      <w:pPr>
        <w:pStyle w:val="KeinLeerraum"/>
        <w:numPr>
          <w:ilvl w:val="1"/>
          <w:numId w:val="1"/>
        </w:numP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 xml:space="preserve">Festkabelanschluss mit  </w:t>
      </w:r>
      <w:proofErr w:type="spellStart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Memosens</w:t>
      </w:r>
      <w:proofErr w:type="spellEnd"/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-Protokoll</w:t>
      </w:r>
    </w:p>
    <w:p w:rsidR="00F14E00" w:rsidRPr="00C6665B" w:rsidRDefault="00F14E00" w:rsidP="00F14E00">
      <w:pPr>
        <w:pStyle w:val="KeinLeerraum"/>
        <w:numPr>
          <w:ilvl w:val="1"/>
          <w:numId w:val="1"/>
        </w:numP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  <w:r w:rsidRPr="00C6665B"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  <w:t>wartungsarm ohne bewegliche Teile</w:t>
      </w:r>
    </w:p>
    <w:p w:rsidR="00F14E00" w:rsidRPr="00C6665B" w:rsidRDefault="00F14E00" w:rsidP="00F14E00">
      <w:pPr>
        <w:pStyle w:val="KeinLeerraum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ja-JP"/>
        </w:rPr>
      </w:pPr>
    </w:p>
    <w:p w:rsidR="00F14E00" w:rsidRPr="00C6665B" w:rsidRDefault="00F14E00" w:rsidP="00F14E00">
      <w:pPr>
        <w:pStyle w:val="KeinLeerraum"/>
        <w:rPr>
          <w:rFonts w:ascii="Times New Roman" w:eastAsia="Times New Roman" w:hAnsi="Times New Roman" w:cs="Times New Roman"/>
          <w:color w:val="000000"/>
          <w:sz w:val="20"/>
          <w:szCs w:val="20"/>
          <w:lang w:eastAsia="ja-JP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34"/>
        <w:gridCol w:w="6308"/>
      </w:tblGrid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r w:rsidRPr="008D7185">
              <w:t xml:space="preserve">Messprinzip: </w:t>
            </w:r>
            <w:r w:rsidRPr="008D7185">
              <w:tab/>
            </w:r>
          </w:p>
        </w:tc>
        <w:tc>
          <w:tcPr>
            <w:tcW w:w="6345" w:type="dxa"/>
          </w:tcPr>
          <w:p w:rsidR="008D7185" w:rsidRPr="008D7185" w:rsidRDefault="008D7185" w:rsidP="008D7185">
            <w:r w:rsidRPr="008D7185">
              <w:t>Mehrstrahl UV-Licht Photometer mit Verschmutzungskompensation</w:t>
            </w: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/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r w:rsidRPr="008D7185">
              <w:t xml:space="preserve">Messbereich: </w:t>
            </w:r>
            <w:r w:rsidRPr="008D7185">
              <w:tab/>
            </w:r>
            <w:r w:rsidRPr="008D7185">
              <w:tab/>
            </w:r>
          </w:p>
        </w:tc>
        <w:tc>
          <w:tcPr>
            <w:tcW w:w="6345" w:type="dxa"/>
          </w:tcPr>
          <w:p w:rsidR="008D7185" w:rsidRPr="008D7185" w:rsidRDefault="008D7185" w:rsidP="008D7185">
            <w:proofErr w:type="spellStart"/>
            <w:r w:rsidRPr="008D7185">
              <w:t>Küvettenspalt</w:t>
            </w:r>
            <w:proofErr w:type="spellEnd"/>
            <w:r w:rsidRPr="008D7185">
              <w:t xml:space="preserve"> 8 mm (Klarwasser):</w:t>
            </w:r>
          </w:p>
          <w:p w:rsidR="008D7185" w:rsidRPr="008D7185" w:rsidRDefault="008D7185" w:rsidP="008D7185">
            <w:r w:rsidRPr="008D7185">
              <w:t>0,01...20 mg/l NO</w:t>
            </w:r>
            <w:r w:rsidRPr="008D7185">
              <w:rPr>
                <w:vertAlign w:val="subscript"/>
              </w:rPr>
              <w:t>3</w:t>
            </w:r>
            <w:r w:rsidRPr="008D7185">
              <w:t>-N oder 0,04 ... 80 mg/l</w:t>
            </w:r>
            <w:r w:rsidRPr="008D7185">
              <w:rPr>
                <w:sz w:val="18"/>
                <w:szCs w:val="18"/>
              </w:rPr>
              <w:t xml:space="preserve"> </w:t>
            </w:r>
            <w:r w:rsidRPr="008D7185">
              <w:t>NO</w:t>
            </w:r>
            <w:r w:rsidRPr="008D7185">
              <w:rPr>
                <w:vertAlign w:val="subscript"/>
              </w:rPr>
              <w:t>3</w:t>
            </w:r>
          </w:p>
          <w:p w:rsidR="008D7185" w:rsidRPr="008D7185" w:rsidRDefault="008D7185" w:rsidP="008D7185">
            <w:pPr>
              <w:rPr>
                <w:b/>
                <w:bCs/>
              </w:rPr>
            </w:pPr>
          </w:p>
          <w:p w:rsidR="008D7185" w:rsidRPr="008D7185" w:rsidRDefault="008D7185" w:rsidP="008D7185">
            <w:pPr>
              <w:rPr>
                <w:lang w:val="en-US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r w:rsidRPr="008D7185">
              <w:t>Messgenauigkeit:</w:t>
            </w:r>
          </w:p>
        </w:tc>
        <w:tc>
          <w:tcPr>
            <w:tcW w:w="6345" w:type="dxa"/>
          </w:tcPr>
          <w:p w:rsidR="008D7185" w:rsidRPr="008D7185" w:rsidRDefault="008D7185" w:rsidP="008D7185">
            <w:r w:rsidRPr="008D7185">
              <w:t xml:space="preserve">Bei 0,01 ... 20 mg/l NO3-N (8 mm </w:t>
            </w:r>
            <w:proofErr w:type="spellStart"/>
            <w:r w:rsidRPr="008D7185">
              <w:t>Küvettenspalt</w:t>
            </w:r>
            <w:proofErr w:type="spellEnd"/>
            <w:r w:rsidRPr="008D7185">
              <w:t>):</w:t>
            </w:r>
          </w:p>
          <w:p w:rsidR="008D7185" w:rsidRPr="008D7185" w:rsidRDefault="008D7185" w:rsidP="008D7185">
            <w:r w:rsidRPr="008D7185">
              <w:t>±0,04 mg/l unterhalb 2 mg/l</w:t>
            </w:r>
          </w:p>
          <w:p w:rsidR="008D7185" w:rsidRPr="008D7185" w:rsidRDefault="008D7185" w:rsidP="008D7185">
            <w:r w:rsidRPr="008D7185">
              <w:t>2% vom Messbereichsendwert oberhalb 2 mg/l</w:t>
            </w:r>
          </w:p>
          <w:p w:rsidR="008D7185" w:rsidRPr="008D7185" w:rsidRDefault="008D7185" w:rsidP="008D7185"/>
          <w:p w:rsidR="008D7185" w:rsidRPr="008D7185" w:rsidRDefault="008D7185" w:rsidP="008D7185"/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r w:rsidRPr="008D7185">
              <w:t>Prozesstemperatur:</w:t>
            </w:r>
          </w:p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rPr>
                <w:color w:val="000000"/>
              </w:rPr>
              <w:t>+5 °C…+50 °C</w:t>
            </w: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r w:rsidRPr="008D7185">
              <w:t>Prozessdruck:</w:t>
            </w:r>
          </w:p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rPr>
                <w:color w:val="000000"/>
              </w:rPr>
              <w:t>0,5 … 10 bar abs.</w:t>
            </w: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t>Umgebungstemperatur:</w:t>
            </w:r>
          </w:p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rPr>
                <w:color w:val="000000"/>
              </w:rPr>
              <w:t>- 20 … 60 °C</w:t>
            </w: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r w:rsidRPr="008D7185">
              <w:t>Schutzart:</w:t>
            </w:r>
          </w:p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rPr>
                <w:color w:val="000000"/>
              </w:rPr>
              <w:t>IP68</w:t>
            </w: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t xml:space="preserve">Werkstoffe: </w:t>
            </w:r>
            <w:r w:rsidRPr="008D7185">
              <w:tab/>
            </w:r>
          </w:p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rPr>
                <w:color w:val="000000"/>
              </w:rPr>
              <w:t>Nichtrostender Stahl 1.4404</w:t>
            </w:r>
            <w:r w:rsidRPr="008D7185">
              <w:rPr>
                <w:color w:val="000000"/>
              </w:rPr>
              <w:br/>
              <w:t>Quarzglas</w:t>
            </w: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r w:rsidRPr="008D7185">
              <w:t>Gewicht:</w:t>
            </w:r>
          </w:p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rPr>
                <w:color w:val="000000"/>
              </w:rPr>
              <w:t>1,6 kg</w:t>
            </w: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>
            <w:pPr>
              <w:rPr>
                <w:color w:val="000000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>
            <w:pPr>
              <w:rPr>
                <w:color w:val="000000"/>
              </w:rPr>
            </w:pPr>
            <w:r w:rsidRPr="008D7185">
              <w:t>Kabellänge:</w:t>
            </w:r>
          </w:p>
        </w:tc>
        <w:tc>
          <w:tcPr>
            <w:tcW w:w="6345" w:type="dxa"/>
          </w:tcPr>
          <w:p w:rsidR="008D7185" w:rsidRPr="008D7185" w:rsidRDefault="00C7385A" w:rsidP="008D7185">
            <w:pPr>
              <w:rPr>
                <w:color w:val="000000"/>
              </w:rPr>
            </w:pPr>
            <w:r>
              <w:rPr>
                <w:color w:val="000000"/>
              </w:rPr>
              <w:t>1,5</w:t>
            </w:r>
            <w:r w:rsidR="008D7185" w:rsidRPr="008D7185">
              <w:rPr>
                <w:color w:val="000000"/>
              </w:rPr>
              <w:t>m</w:t>
            </w:r>
          </w:p>
          <w:p w:rsidR="008D7185" w:rsidRPr="008D7185" w:rsidRDefault="008D7185" w:rsidP="008D7185">
            <w:pPr>
              <w:rPr>
                <w:color w:val="000000"/>
              </w:rPr>
            </w:pPr>
          </w:p>
        </w:tc>
      </w:tr>
      <w:tr w:rsidR="008D7185" w:rsidRPr="008D7185" w:rsidTr="00257613">
        <w:tc>
          <w:tcPr>
            <w:tcW w:w="2943" w:type="dxa"/>
          </w:tcPr>
          <w:p w:rsidR="008D7185" w:rsidRPr="008D7185" w:rsidRDefault="008D7185" w:rsidP="008D7185"/>
        </w:tc>
        <w:tc>
          <w:tcPr>
            <w:tcW w:w="6345" w:type="dxa"/>
          </w:tcPr>
          <w:p w:rsidR="008D7185" w:rsidRPr="008D7185" w:rsidRDefault="008D7185" w:rsidP="008D7185"/>
        </w:tc>
      </w:tr>
      <w:tr w:rsidR="008D7185" w:rsidRPr="00C6665B" w:rsidTr="00BC616D">
        <w:tc>
          <w:tcPr>
            <w:tcW w:w="2943" w:type="dxa"/>
          </w:tcPr>
          <w:p w:rsidR="008D7185" w:rsidRPr="00C6665B" w:rsidRDefault="008D7185" w:rsidP="00BC616D">
            <w:pPr>
              <w:pStyle w:val="KeinLeerraum"/>
            </w:pPr>
            <w:r w:rsidRPr="00C6665B">
              <w:t>Anschluss:</w:t>
            </w:r>
          </w:p>
        </w:tc>
        <w:tc>
          <w:tcPr>
            <w:tcW w:w="6345" w:type="dxa"/>
          </w:tcPr>
          <w:p w:rsidR="00BC616D" w:rsidRPr="00C6665B" w:rsidRDefault="00BC616D" w:rsidP="00BC616D">
            <w:pPr>
              <w:pStyle w:val="KeinLeerraum"/>
            </w:pPr>
            <w:r w:rsidRPr="00C6665B">
              <w:t xml:space="preserve">Gewinde G 1 </w:t>
            </w:r>
          </w:p>
          <w:p w:rsidR="00BC616D" w:rsidRPr="00C6665B" w:rsidRDefault="00BC616D" w:rsidP="00BC616D">
            <w:pPr>
              <w:pStyle w:val="KeinLeerraum"/>
            </w:pPr>
          </w:p>
          <w:p w:rsidR="00BC616D" w:rsidRPr="00C6665B" w:rsidRDefault="00BC616D" w:rsidP="00BC616D">
            <w:pPr>
              <w:pStyle w:val="KeinLeerraum"/>
            </w:pPr>
          </w:p>
          <w:p w:rsidR="008D7185" w:rsidRPr="00C6665B" w:rsidRDefault="008D7185" w:rsidP="00BC616D">
            <w:pPr>
              <w:pStyle w:val="KeinLeerraum"/>
            </w:pPr>
          </w:p>
        </w:tc>
      </w:tr>
      <w:tr w:rsidR="008D7185" w:rsidRPr="00C6665B" w:rsidTr="00BC616D">
        <w:tc>
          <w:tcPr>
            <w:tcW w:w="2943" w:type="dxa"/>
          </w:tcPr>
          <w:p w:rsidR="008D7185" w:rsidRPr="00C6665B" w:rsidRDefault="00BC616D" w:rsidP="00BC616D">
            <w:r w:rsidRPr="00C6665B">
              <w:t>Durch</w:t>
            </w:r>
            <w:r w:rsidR="00C6665B" w:rsidRPr="00C6665B">
              <w:t>f</w:t>
            </w:r>
            <w:r w:rsidRPr="00C6665B">
              <w:t xml:space="preserve">lussarmatur:                            </w:t>
            </w:r>
          </w:p>
        </w:tc>
        <w:tc>
          <w:tcPr>
            <w:tcW w:w="6345" w:type="dxa"/>
          </w:tcPr>
          <w:p w:rsidR="008D7185" w:rsidRPr="00C6665B" w:rsidRDefault="00BC616D" w:rsidP="00BC616D">
            <w:r w:rsidRPr="00C6665B">
              <w:t>CYA251 mit Reinigungsanschluss</w:t>
            </w:r>
            <w:r w:rsidR="002D0376">
              <w:t>, PVC, max. 6 bar</w:t>
            </w:r>
          </w:p>
          <w:p w:rsidR="00C6665B" w:rsidRPr="00C6665B" w:rsidRDefault="00C6665B" w:rsidP="00BC616D"/>
        </w:tc>
      </w:tr>
      <w:tr w:rsidR="008D7185" w:rsidRPr="00C6665B" w:rsidTr="00BC616D">
        <w:tc>
          <w:tcPr>
            <w:tcW w:w="2943" w:type="dxa"/>
          </w:tcPr>
          <w:p w:rsidR="008D7185" w:rsidRPr="00C6665B" w:rsidRDefault="008D7185" w:rsidP="00BC616D">
            <w:proofErr w:type="spellStart"/>
            <w:r w:rsidRPr="00C6665B">
              <w:t>Fabr</w:t>
            </w:r>
            <w:proofErr w:type="spellEnd"/>
            <w:r w:rsidRPr="00C6665B">
              <w:t>.:</w:t>
            </w:r>
          </w:p>
        </w:tc>
        <w:tc>
          <w:tcPr>
            <w:tcW w:w="6345" w:type="dxa"/>
          </w:tcPr>
          <w:p w:rsidR="008D7185" w:rsidRPr="00C6665B" w:rsidRDefault="008D7185" w:rsidP="00BC616D">
            <w:r w:rsidRPr="00C6665B">
              <w:t>Endress + Hauser</w:t>
            </w:r>
          </w:p>
          <w:p w:rsidR="008D7185" w:rsidRPr="00C6665B" w:rsidRDefault="008D7185" w:rsidP="00BC616D"/>
        </w:tc>
      </w:tr>
      <w:tr w:rsidR="008D7185" w:rsidRPr="00C6665B" w:rsidTr="00BC616D">
        <w:tc>
          <w:tcPr>
            <w:tcW w:w="2943" w:type="dxa"/>
          </w:tcPr>
          <w:p w:rsidR="008D7185" w:rsidRPr="00C6665B" w:rsidRDefault="008D7185" w:rsidP="00BC616D">
            <w:r w:rsidRPr="00C6665B">
              <w:t>Typ:</w:t>
            </w:r>
          </w:p>
        </w:tc>
        <w:tc>
          <w:tcPr>
            <w:tcW w:w="6345" w:type="dxa"/>
          </w:tcPr>
          <w:p w:rsidR="008D7185" w:rsidRDefault="008D7185" w:rsidP="00BC616D">
            <w:r w:rsidRPr="00C6665B">
              <w:t>CAS51D</w:t>
            </w:r>
            <w:r w:rsidR="00CB330A">
              <w:t xml:space="preserve"> + CYA251</w:t>
            </w:r>
          </w:p>
          <w:p w:rsidR="00C40E0E" w:rsidRDefault="00C40E0E" w:rsidP="00BC616D"/>
          <w:p w:rsidR="00C40E0E" w:rsidRDefault="00C40E0E" w:rsidP="00BC616D"/>
          <w:p w:rsidR="00C6665B" w:rsidRDefault="00C6665B" w:rsidP="00BC616D"/>
          <w:p w:rsidR="00C6665B" w:rsidRDefault="00C6665B" w:rsidP="00BC616D"/>
          <w:p w:rsidR="00C6665B" w:rsidRPr="00C6665B" w:rsidRDefault="00C6665B" w:rsidP="00BC616D"/>
        </w:tc>
      </w:tr>
    </w:tbl>
    <w:p w:rsidR="008D7185" w:rsidRPr="00C6665B" w:rsidRDefault="008D7185" w:rsidP="00BC616D">
      <w:pPr>
        <w:rPr>
          <w:rFonts w:ascii="Times New Roman" w:hAnsi="Times New Roman" w:cs="Times New Roman"/>
        </w:rPr>
        <w:sectPr w:rsidR="008D7185" w:rsidRPr="00C6665B" w:rsidSect="00C40E0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B330A" w:rsidRPr="00CB330A" w:rsidRDefault="00C40E0E" w:rsidP="00CB330A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B330A">
        <w:rPr>
          <w:rFonts w:ascii="Times New Roman" w:hAnsi="Times New Roman" w:cs="Times New Roman"/>
          <w:sz w:val="20"/>
          <w:szCs w:val="20"/>
        </w:rPr>
        <w:lastRenderedPageBreak/>
        <w:t xml:space="preserve">Digitaler Sensor für </w:t>
      </w:r>
      <w:r w:rsidRPr="00CB330A">
        <w:rPr>
          <w:rFonts w:ascii="Times New Roman" w:hAnsi="Times New Roman" w:cs="Times New Roman"/>
          <w:b/>
          <w:sz w:val="20"/>
          <w:szCs w:val="20"/>
        </w:rPr>
        <w:t xml:space="preserve">Trübung </w:t>
      </w:r>
      <w:r w:rsidRPr="00CB330A">
        <w:rPr>
          <w:rFonts w:ascii="Times New Roman" w:hAnsi="Times New Roman" w:cs="Times New Roman"/>
          <w:sz w:val="20"/>
          <w:szCs w:val="20"/>
        </w:rPr>
        <w:t>im Trinkwasser</w:t>
      </w:r>
    </w:p>
    <w:p w:rsidR="00751294" w:rsidRDefault="00751294" w:rsidP="00CB330A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B330A">
        <w:rPr>
          <w:rFonts w:ascii="Times New Roman" w:hAnsi="Times New Roman" w:cs="Times New Roman"/>
          <w:sz w:val="20"/>
          <w:szCs w:val="20"/>
        </w:rPr>
        <w:t xml:space="preserve">Speicherung der </w:t>
      </w:r>
      <w:r w:rsidR="00CB330A">
        <w:rPr>
          <w:rFonts w:ascii="Times New Roman" w:hAnsi="Times New Roman" w:cs="Times New Roman"/>
          <w:sz w:val="20"/>
          <w:szCs w:val="20"/>
        </w:rPr>
        <w:t>S</w:t>
      </w:r>
      <w:r w:rsidRPr="00CB330A">
        <w:rPr>
          <w:rFonts w:ascii="Times New Roman" w:hAnsi="Times New Roman" w:cs="Times New Roman"/>
          <w:sz w:val="20"/>
          <w:szCs w:val="20"/>
        </w:rPr>
        <w:t>ensor- und Prozessdaten im Sensorkopf</w:t>
      </w:r>
      <w:r w:rsidR="00CB330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B330A">
        <w:rPr>
          <w:rFonts w:ascii="Times New Roman" w:hAnsi="Times New Roman" w:cs="Times New Roman"/>
          <w:sz w:val="20"/>
          <w:szCs w:val="20"/>
        </w:rPr>
        <w:t>Memosenstechnologie</w:t>
      </w:r>
      <w:proofErr w:type="spellEnd"/>
      <w:r w:rsidR="00CB330A">
        <w:rPr>
          <w:rFonts w:ascii="Times New Roman" w:hAnsi="Times New Roman" w:cs="Times New Roman"/>
          <w:sz w:val="20"/>
          <w:szCs w:val="20"/>
        </w:rPr>
        <w:t>)</w:t>
      </w:r>
    </w:p>
    <w:p w:rsidR="00CB330A" w:rsidRPr="00CB330A" w:rsidRDefault="00CB330A" w:rsidP="00CB330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BD6C83" w:rsidRDefault="00C40E0E" w:rsidP="00C40E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Messprinzip:                                     90°-Streulichtmethode gemäß ISO 7027</w:t>
      </w:r>
    </w:p>
    <w:p w:rsidR="00C40E0E" w:rsidRDefault="00C40E0E" w:rsidP="00C40E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Messbereich:                                    </w:t>
      </w:r>
      <w:r w:rsidR="002D037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0,000 – 4000 FNU</w:t>
      </w:r>
    </w:p>
    <w:p w:rsidR="005313D5" w:rsidRDefault="00C40E0E" w:rsidP="00C40E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Messgenauigkeit:                                  2 % </w:t>
      </w:r>
      <w:r w:rsidR="005313D5">
        <w:rPr>
          <w:rFonts w:ascii="Times New Roman" w:hAnsi="Times New Roman" w:cs="Times New Roman"/>
          <w:sz w:val="20"/>
          <w:szCs w:val="20"/>
        </w:rPr>
        <w:t xml:space="preserve">+/- 0,01 FNU, Bezug: </w:t>
      </w:r>
      <w:proofErr w:type="spellStart"/>
      <w:r w:rsidR="005313D5">
        <w:rPr>
          <w:rFonts w:ascii="Times New Roman" w:hAnsi="Times New Roman" w:cs="Times New Roman"/>
          <w:sz w:val="20"/>
          <w:szCs w:val="20"/>
        </w:rPr>
        <w:t>Werkskalibrierung</w:t>
      </w:r>
      <w:proofErr w:type="spellEnd"/>
      <w:r w:rsidR="005313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13D5">
        <w:rPr>
          <w:rFonts w:ascii="Times New Roman" w:hAnsi="Times New Roman" w:cs="Times New Roman"/>
          <w:sz w:val="20"/>
          <w:szCs w:val="20"/>
        </w:rPr>
        <w:t>Formazin</w:t>
      </w:r>
      <w:proofErr w:type="spellEnd"/>
    </w:p>
    <w:p w:rsidR="005313D5" w:rsidRDefault="005313D5" w:rsidP="00C40E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Nachweisgrenze:                                  bei MB 0-10 FNU: 0,0015 FNU</w:t>
      </w:r>
    </w:p>
    <w:p w:rsidR="005313D5" w:rsidRDefault="005313D5" w:rsidP="00C40E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Werkstoffe: </w:t>
      </w:r>
      <w:r w:rsidR="00C40E0E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nichtrostender Stahl 1.4404, optische Fenster: Saphir</w:t>
      </w:r>
    </w:p>
    <w:p w:rsidR="005313D5" w:rsidRDefault="005313D5" w:rsidP="00C40E0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Anschluss:                                             Gewinde G 1</w:t>
      </w:r>
    </w:p>
    <w:p w:rsidR="00C7385A" w:rsidRPr="00C7385A" w:rsidRDefault="005313D5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7385A">
        <w:rPr>
          <w:rFonts w:ascii="Times New Roman" w:hAnsi="Times New Roman" w:cs="Times New Roman"/>
          <w:sz w:val="20"/>
          <w:szCs w:val="20"/>
        </w:rPr>
        <w:t>Durchflussarmat</w:t>
      </w:r>
      <w:r w:rsidR="00C7385A" w:rsidRPr="00C7385A">
        <w:rPr>
          <w:rFonts w:ascii="Times New Roman" w:hAnsi="Times New Roman" w:cs="Times New Roman"/>
          <w:sz w:val="20"/>
          <w:szCs w:val="20"/>
        </w:rPr>
        <w:t xml:space="preserve">ur:                          </w:t>
      </w:r>
      <w:r w:rsidRPr="00C7385A">
        <w:rPr>
          <w:rFonts w:ascii="Times New Roman" w:hAnsi="Times New Roman" w:cs="Times New Roman"/>
          <w:sz w:val="20"/>
          <w:szCs w:val="20"/>
        </w:rPr>
        <w:t xml:space="preserve">  </w:t>
      </w:r>
      <w:r w:rsidR="00C7385A">
        <w:rPr>
          <w:rFonts w:ascii="Times New Roman" w:hAnsi="Times New Roman" w:cs="Times New Roman"/>
          <w:sz w:val="20"/>
          <w:szCs w:val="20"/>
        </w:rPr>
        <w:t xml:space="preserve">   </w:t>
      </w:r>
      <w:r w:rsidRPr="00C7385A">
        <w:rPr>
          <w:rFonts w:ascii="Times New Roman" w:hAnsi="Times New Roman" w:cs="Times New Roman"/>
          <w:sz w:val="20"/>
          <w:szCs w:val="20"/>
        </w:rPr>
        <w:t xml:space="preserve">aus PE, </w:t>
      </w:r>
      <w:r w:rsidR="00C7385A" w:rsidRPr="00C7385A">
        <w:rPr>
          <w:rFonts w:ascii="Times New Roman" w:hAnsi="Times New Roman" w:cs="Times New Roman"/>
          <w:sz w:val="20"/>
          <w:szCs w:val="20"/>
        </w:rPr>
        <w:t>P</w:t>
      </w:r>
      <w:r w:rsidRPr="00C7385A">
        <w:rPr>
          <w:rFonts w:ascii="Times New Roman" w:hAnsi="Times New Roman" w:cs="Times New Roman"/>
          <w:sz w:val="20"/>
          <w:szCs w:val="20"/>
        </w:rPr>
        <w:t>rozessdruck: bis 6 bar</w:t>
      </w:r>
      <w:r w:rsidR="00C7385A" w:rsidRPr="00C7385A">
        <w:rPr>
          <w:rFonts w:ascii="Times New Roman" w:hAnsi="Times New Roman" w:cs="Times New Roman"/>
          <w:sz w:val="20"/>
          <w:szCs w:val="20"/>
        </w:rPr>
        <w:t>, Durchfluss: 10 – 100 l/h</w:t>
      </w:r>
    </w:p>
    <w:p w:rsidR="00C7385A" w:rsidRDefault="00C7385A" w:rsidP="00C7385A">
      <w:pPr>
        <w:pStyle w:val="KeinLeerraum"/>
      </w:pPr>
      <w:r w:rsidRPr="00C7385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Selbstentlüftung durch senkrechten Einbau</w:t>
      </w:r>
      <w:r w:rsidR="005313D5">
        <w:t xml:space="preserve"> </w:t>
      </w:r>
    </w:p>
    <w:p w:rsidR="00C7385A" w:rsidRDefault="00C7385A" w:rsidP="00C7385A">
      <w:pPr>
        <w:pStyle w:val="KeinLeerraum"/>
      </w:pPr>
    </w:p>
    <w:p w:rsidR="00C7385A" w:rsidRPr="00C7385A" w:rsidRDefault="00C7385A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7385A">
        <w:rPr>
          <w:rFonts w:ascii="Times New Roman" w:hAnsi="Times New Roman" w:cs="Times New Roman"/>
          <w:sz w:val="20"/>
          <w:szCs w:val="20"/>
          <w:lang w:val="en-US"/>
        </w:rPr>
        <w:t>Fabrikat</w:t>
      </w:r>
      <w:proofErr w:type="spellEnd"/>
      <w:r w:rsidRPr="00C7385A">
        <w:rPr>
          <w:rFonts w:ascii="Times New Roman" w:hAnsi="Times New Roman" w:cs="Times New Roman"/>
          <w:sz w:val="20"/>
          <w:szCs w:val="20"/>
          <w:lang w:val="en-US"/>
        </w:rPr>
        <w:t xml:space="preserve">:                                                </w:t>
      </w:r>
      <w:proofErr w:type="spellStart"/>
      <w:r w:rsidRPr="00C7385A">
        <w:rPr>
          <w:rFonts w:ascii="Times New Roman" w:hAnsi="Times New Roman" w:cs="Times New Roman"/>
          <w:sz w:val="20"/>
          <w:szCs w:val="20"/>
          <w:lang w:val="en-US"/>
        </w:rPr>
        <w:t>Endress</w:t>
      </w:r>
      <w:proofErr w:type="spellEnd"/>
      <w:r w:rsidRPr="00C7385A">
        <w:rPr>
          <w:rFonts w:ascii="Times New Roman" w:hAnsi="Times New Roman" w:cs="Times New Roman"/>
          <w:sz w:val="20"/>
          <w:szCs w:val="20"/>
          <w:lang w:val="en-US"/>
        </w:rPr>
        <w:t xml:space="preserve"> + Hauser</w:t>
      </w:r>
    </w:p>
    <w:p w:rsidR="00C7385A" w:rsidRDefault="00C7385A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7385A">
        <w:rPr>
          <w:rFonts w:ascii="Times New Roman" w:hAnsi="Times New Roman" w:cs="Times New Roman"/>
          <w:sz w:val="20"/>
          <w:szCs w:val="20"/>
          <w:lang w:val="en-US"/>
        </w:rPr>
        <w:t>Typ</w:t>
      </w:r>
      <w:proofErr w:type="spellEnd"/>
      <w:r w:rsidRPr="00C7385A">
        <w:rPr>
          <w:rFonts w:ascii="Times New Roman" w:hAnsi="Times New Roman" w:cs="Times New Roman"/>
          <w:sz w:val="20"/>
          <w:szCs w:val="20"/>
          <w:lang w:val="en-US"/>
        </w:rPr>
        <w:t>:                                                       CUS52D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+ CUA252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C7385A" w:rsidRDefault="00C7385A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C7385A" w:rsidRDefault="00C7385A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C7385A" w:rsidRDefault="00C7385A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7385A">
        <w:rPr>
          <w:rFonts w:ascii="Times New Roman" w:hAnsi="Times New Roman" w:cs="Times New Roman"/>
          <w:sz w:val="20"/>
          <w:szCs w:val="20"/>
        </w:rPr>
        <w:t xml:space="preserve">Digitaler Sensor für </w:t>
      </w:r>
      <w:r w:rsidRPr="00792470">
        <w:rPr>
          <w:rFonts w:ascii="Times New Roman" w:hAnsi="Times New Roman" w:cs="Times New Roman"/>
          <w:b/>
          <w:sz w:val="20"/>
          <w:szCs w:val="20"/>
        </w:rPr>
        <w:t xml:space="preserve">Leitfähigkeit </w:t>
      </w:r>
      <w:r w:rsidRPr="00C7385A">
        <w:rPr>
          <w:rFonts w:ascii="Times New Roman" w:hAnsi="Times New Roman" w:cs="Times New Roman"/>
          <w:sz w:val="20"/>
          <w:szCs w:val="20"/>
        </w:rPr>
        <w:t>im Trinkwasser</w:t>
      </w: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Speicherung der Sensor</w:t>
      </w:r>
      <w:r w:rsidR="00751294">
        <w:rPr>
          <w:rFonts w:ascii="Times New Roman" w:hAnsi="Times New Roman" w:cs="Times New Roman"/>
          <w:sz w:val="20"/>
          <w:szCs w:val="20"/>
        </w:rPr>
        <w:t>- und Prozessdat</w:t>
      </w:r>
      <w:r>
        <w:rPr>
          <w:rFonts w:ascii="Times New Roman" w:hAnsi="Times New Roman" w:cs="Times New Roman"/>
          <w:sz w:val="20"/>
          <w:szCs w:val="20"/>
        </w:rPr>
        <w:t xml:space="preserve">en im Sensorkopf, mit </w:t>
      </w:r>
      <w:proofErr w:type="spellStart"/>
      <w:r>
        <w:rPr>
          <w:rFonts w:ascii="Times New Roman" w:hAnsi="Times New Roman" w:cs="Times New Roman"/>
          <w:sz w:val="20"/>
          <w:szCs w:val="20"/>
        </w:rPr>
        <w:t>Memosens</w:t>
      </w:r>
      <w:proofErr w:type="spellEnd"/>
      <w:r>
        <w:rPr>
          <w:rFonts w:ascii="Times New Roman" w:hAnsi="Times New Roman" w:cs="Times New Roman"/>
          <w:sz w:val="20"/>
          <w:szCs w:val="20"/>
        </w:rPr>
        <w:t>-Steckkopf und Temperaturfühler (NTC)</w:t>
      </w: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Messprinzip: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konduktiv</w:t>
      </w:r>
      <w:proofErr w:type="spellEnd"/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Prozessanschluss:                                  Gewinde G 1</w:t>
      </w: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Werkstoff:                                             PES</w:t>
      </w: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Messbereich:                                        10 µS/cm – 10 </w:t>
      </w:r>
      <w:proofErr w:type="spellStart"/>
      <w:r>
        <w:rPr>
          <w:rFonts w:ascii="Times New Roman" w:hAnsi="Times New Roman" w:cs="Times New Roman"/>
          <w:sz w:val="20"/>
          <w:szCs w:val="20"/>
        </w:rPr>
        <w:t>mS</w:t>
      </w:r>
      <w:proofErr w:type="spellEnd"/>
      <w:r>
        <w:rPr>
          <w:rFonts w:ascii="Times New Roman" w:hAnsi="Times New Roman" w:cs="Times New Roman"/>
          <w:sz w:val="20"/>
          <w:szCs w:val="20"/>
        </w:rPr>
        <w:t>/cm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Kabellänge: 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Memosenskabel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1,5 m</w:t>
      </w: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Durchflussarmatur:                              Zufluss: unten, Abfluss: oben, aus PP, bis 90°C  und 6 bar einsetzbar  </w:t>
      </w: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Fabrikat:                                               Endress + Hauser</w:t>
      </w:r>
    </w:p>
    <w:p w:rsidR="00792470" w:rsidRDefault="00792470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Typ:                                                    </w:t>
      </w:r>
      <w:r w:rsidR="00525BB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CLS21D</w:t>
      </w:r>
      <w:r w:rsidR="00C567C4">
        <w:rPr>
          <w:rFonts w:ascii="Times New Roman" w:hAnsi="Times New Roman" w:cs="Times New Roman"/>
          <w:sz w:val="20"/>
          <w:szCs w:val="20"/>
        </w:rPr>
        <w:t xml:space="preserve"> + CLA752</w:t>
      </w:r>
      <w:r w:rsidR="002D0376">
        <w:rPr>
          <w:rFonts w:ascii="Times New Roman" w:hAnsi="Times New Roman" w:cs="Times New Roman"/>
          <w:sz w:val="20"/>
          <w:szCs w:val="20"/>
        </w:rPr>
        <w:t>+ CYK10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Digitaler Sensor für </w:t>
      </w:r>
      <w:proofErr w:type="gramStart"/>
      <w:r>
        <w:rPr>
          <w:rFonts w:ascii="Times New Roman" w:hAnsi="Times New Roman" w:cs="Times New Roman"/>
          <w:sz w:val="20"/>
          <w:szCs w:val="20"/>
        </w:rPr>
        <w:t>gelöstem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567C4">
        <w:rPr>
          <w:rFonts w:ascii="Times New Roman" w:hAnsi="Times New Roman" w:cs="Times New Roman"/>
          <w:b/>
          <w:sz w:val="20"/>
          <w:szCs w:val="20"/>
        </w:rPr>
        <w:t xml:space="preserve">Sauerstoff </w:t>
      </w:r>
      <w:r>
        <w:rPr>
          <w:rFonts w:ascii="Times New Roman" w:hAnsi="Times New Roman" w:cs="Times New Roman"/>
          <w:sz w:val="20"/>
          <w:szCs w:val="20"/>
        </w:rPr>
        <w:t>im Trinkwasser</w:t>
      </w: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Speicherung der Sensor</w:t>
      </w:r>
      <w:r w:rsidR="00751294">
        <w:rPr>
          <w:rFonts w:ascii="Times New Roman" w:hAnsi="Times New Roman" w:cs="Times New Roman"/>
          <w:sz w:val="20"/>
          <w:szCs w:val="20"/>
        </w:rPr>
        <w:t xml:space="preserve">- und Prozessdaten </w:t>
      </w:r>
      <w:r>
        <w:rPr>
          <w:rFonts w:ascii="Times New Roman" w:hAnsi="Times New Roman" w:cs="Times New Roman"/>
          <w:sz w:val="20"/>
          <w:szCs w:val="20"/>
        </w:rPr>
        <w:t xml:space="preserve"> im Sensorkopf, mit </w:t>
      </w:r>
      <w:proofErr w:type="spellStart"/>
      <w:r>
        <w:rPr>
          <w:rFonts w:ascii="Times New Roman" w:hAnsi="Times New Roman" w:cs="Times New Roman"/>
          <w:sz w:val="20"/>
          <w:szCs w:val="20"/>
        </w:rPr>
        <w:t>Memosens</w:t>
      </w:r>
      <w:proofErr w:type="spellEnd"/>
      <w:r>
        <w:rPr>
          <w:rFonts w:ascii="Times New Roman" w:hAnsi="Times New Roman" w:cs="Times New Roman"/>
          <w:sz w:val="20"/>
          <w:szCs w:val="20"/>
        </w:rPr>
        <w:t>-Technologie, optisches Verfahren</w:t>
      </w: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Messprinzip: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Floureszenzlöschung</w:t>
      </w:r>
      <w:proofErr w:type="spellEnd"/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Messbereich:                                       0 – 20 mg/l</w:t>
      </w: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Prozessanschluss:                                Gewinde G1</w:t>
      </w:r>
    </w:p>
    <w:p w:rsidR="00C567C4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2D0376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Werkstoffe:                                         nichtrostender Stahl 1.4571 und POM  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51294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Kabellänge:                                         Festkabel 1,5m</w:t>
      </w:r>
      <w:r w:rsidR="00C567C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Durchflussarmatur:                            aus PVC, bis 6 bar / 0- 50 °C</w:t>
      </w: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751294" w:rsidRP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751294">
        <w:rPr>
          <w:rFonts w:ascii="Times New Roman" w:hAnsi="Times New Roman" w:cs="Times New Roman"/>
          <w:sz w:val="20"/>
          <w:szCs w:val="20"/>
          <w:lang w:val="en-US"/>
        </w:rPr>
        <w:t>Fabrikat</w:t>
      </w:r>
      <w:proofErr w:type="spellEnd"/>
      <w:r w:rsidRPr="00751294">
        <w:rPr>
          <w:rFonts w:ascii="Times New Roman" w:hAnsi="Times New Roman" w:cs="Times New Roman"/>
          <w:sz w:val="20"/>
          <w:szCs w:val="20"/>
          <w:lang w:val="en-US"/>
        </w:rPr>
        <w:t xml:space="preserve">: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51294">
        <w:rPr>
          <w:rFonts w:ascii="Times New Roman" w:hAnsi="Times New Roman" w:cs="Times New Roman"/>
          <w:sz w:val="20"/>
          <w:szCs w:val="20"/>
          <w:lang w:val="en-US"/>
        </w:rPr>
        <w:t>Endress</w:t>
      </w:r>
      <w:proofErr w:type="spellEnd"/>
      <w:r w:rsidRPr="00751294">
        <w:rPr>
          <w:rFonts w:ascii="Times New Roman" w:hAnsi="Times New Roman" w:cs="Times New Roman"/>
          <w:sz w:val="20"/>
          <w:szCs w:val="20"/>
          <w:lang w:val="en-US"/>
        </w:rPr>
        <w:t xml:space="preserve"> + </w:t>
      </w:r>
      <w:r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751294">
        <w:rPr>
          <w:rFonts w:ascii="Times New Roman" w:hAnsi="Times New Roman" w:cs="Times New Roman"/>
          <w:sz w:val="20"/>
          <w:szCs w:val="20"/>
          <w:lang w:val="en-US"/>
        </w:rPr>
        <w:t>auser</w:t>
      </w: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751294">
        <w:rPr>
          <w:rFonts w:ascii="Times New Roman" w:hAnsi="Times New Roman" w:cs="Times New Roman"/>
          <w:sz w:val="20"/>
          <w:szCs w:val="20"/>
          <w:lang w:val="en-US"/>
        </w:rPr>
        <w:t>Typ</w:t>
      </w:r>
      <w:proofErr w:type="spellEnd"/>
      <w:r w:rsidRPr="00751294">
        <w:rPr>
          <w:rFonts w:ascii="Times New Roman" w:hAnsi="Times New Roman" w:cs="Times New Roman"/>
          <w:sz w:val="20"/>
          <w:szCs w:val="20"/>
          <w:lang w:val="en-US"/>
        </w:rPr>
        <w:t xml:space="preserve">:                                                   </w:t>
      </w:r>
      <w:r w:rsidR="00481F6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51294">
        <w:rPr>
          <w:rFonts w:ascii="Times New Roman" w:hAnsi="Times New Roman" w:cs="Times New Roman"/>
          <w:sz w:val="20"/>
          <w:szCs w:val="20"/>
          <w:lang w:val="en-US"/>
        </w:rPr>
        <w:t>COS61D + COA250</w:t>
      </w:r>
      <w:r w:rsidR="00C567C4" w:rsidRPr="00751294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751294">
        <w:rPr>
          <w:rFonts w:ascii="Times New Roman" w:hAnsi="Times New Roman" w:cs="Times New Roman"/>
          <w:sz w:val="20"/>
          <w:szCs w:val="20"/>
        </w:rPr>
        <w:t>Digitale Kombi</w:t>
      </w:r>
      <w:r w:rsidR="00CB330A">
        <w:rPr>
          <w:rFonts w:ascii="Times New Roman" w:hAnsi="Times New Roman" w:cs="Times New Roman"/>
          <w:sz w:val="20"/>
          <w:szCs w:val="20"/>
        </w:rPr>
        <w:t>-Elektrode</w:t>
      </w:r>
      <w:r w:rsidRPr="00751294">
        <w:rPr>
          <w:rFonts w:ascii="Times New Roman" w:hAnsi="Times New Roman" w:cs="Times New Roman"/>
          <w:sz w:val="20"/>
          <w:szCs w:val="20"/>
        </w:rPr>
        <w:t xml:space="preserve"> für </w:t>
      </w:r>
      <w:r w:rsidRPr="00751294">
        <w:rPr>
          <w:rFonts w:ascii="Times New Roman" w:hAnsi="Times New Roman" w:cs="Times New Roman"/>
          <w:b/>
          <w:sz w:val="20"/>
          <w:szCs w:val="20"/>
        </w:rPr>
        <w:t xml:space="preserve">pH und </w:t>
      </w:r>
      <w:proofErr w:type="spellStart"/>
      <w:r w:rsidRPr="00751294">
        <w:rPr>
          <w:rFonts w:ascii="Times New Roman" w:hAnsi="Times New Roman" w:cs="Times New Roman"/>
          <w:b/>
          <w:sz w:val="20"/>
          <w:szCs w:val="20"/>
        </w:rPr>
        <w:t>Redox</w:t>
      </w:r>
      <w:proofErr w:type="spellEnd"/>
      <w:r w:rsidRPr="00751294">
        <w:rPr>
          <w:rFonts w:ascii="Times New Roman" w:hAnsi="Times New Roman" w:cs="Times New Roman"/>
          <w:sz w:val="20"/>
          <w:szCs w:val="20"/>
        </w:rPr>
        <w:t xml:space="preserve"> im Trinkwasser</w:t>
      </w:r>
      <w:r w:rsidR="00C567C4" w:rsidRPr="00751294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751294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Speicherung der Sensor- und Prozessdaten im Sensorkopf</w:t>
      </w:r>
      <w:r w:rsidR="00C567C4" w:rsidRPr="00751294">
        <w:rPr>
          <w:rFonts w:ascii="Times New Roman" w:hAnsi="Times New Roman" w:cs="Times New Roman"/>
          <w:sz w:val="20"/>
          <w:szCs w:val="20"/>
        </w:rPr>
        <w:t xml:space="preserve"> </w:t>
      </w:r>
      <w:r w:rsidR="00DD7C8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DD7C86">
        <w:rPr>
          <w:rFonts w:ascii="Times New Roman" w:hAnsi="Times New Roman" w:cs="Times New Roman"/>
          <w:sz w:val="20"/>
          <w:szCs w:val="20"/>
        </w:rPr>
        <w:t>Memosens</w:t>
      </w:r>
      <w:proofErr w:type="spellEnd"/>
      <w:r w:rsidR="00DD7C86">
        <w:rPr>
          <w:rFonts w:ascii="Times New Roman" w:hAnsi="Times New Roman" w:cs="Times New Roman"/>
          <w:sz w:val="20"/>
          <w:szCs w:val="20"/>
        </w:rPr>
        <w:t>-Technologie)</w:t>
      </w:r>
      <w:r w:rsidR="00C567C4" w:rsidRPr="0075129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Messwerte:                                       </w:t>
      </w:r>
      <w:r w:rsidR="002D037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gleichzeitige Messung von pH und </w:t>
      </w:r>
      <w:proofErr w:type="spellStart"/>
      <w:r>
        <w:rPr>
          <w:rFonts w:ascii="Times New Roman" w:hAnsi="Times New Roman" w:cs="Times New Roman"/>
          <w:sz w:val="20"/>
          <w:szCs w:val="20"/>
        </w:rPr>
        <w:t>Redox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mit Platin-Zusatzelektrode</w:t>
      </w: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Werkstoffe:                                     </w:t>
      </w:r>
      <w:r w:rsidR="002D037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Glaselektrode mit PTFE-Ringdiaphragma und Gelfüllung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Signalübertragung:                              kontaktlos, induktiv</w:t>
      </w: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Messbereich:                                       pH 1 – 12, </w:t>
      </w:r>
      <w:proofErr w:type="spellStart"/>
      <w:r>
        <w:rPr>
          <w:rFonts w:ascii="Times New Roman" w:hAnsi="Times New Roman" w:cs="Times New Roman"/>
          <w:sz w:val="20"/>
          <w:szCs w:val="20"/>
        </w:rPr>
        <w:t>Redox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 - 1500 mV bis + 1500 mV </w:t>
      </w: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Kabellänge:          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Memosenskabel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1, 5m</w:t>
      </w: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DD7C86" w:rsidRDefault="00DD7C8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Durchflussarmatur:                             Prozessanschluss G 1</w:t>
      </w:r>
      <w:r w:rsidR="002D0376">
        <w:rPr>
          <w:rFonts w:ascii="Times New Roman" w:hAnsi="Times New Roman" w:cs="Times New Roman"/>
          <w:sz w:val="20"/>
          <w:szCs w:val="20"/>
        </w:rPr>
        <w:t>, Werkstoff: PP, max. 6 bar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</w:p>
    <w:p w:rsidR="002D0376" w:rsidRP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D0376">
        <w:rPr>
          <w:rFonts w:ascii="Times New Roman" w:hAnsi="Times New Roman" w:cs="Times New Roman"/>
          <w:sz w:val="20"/>
          <w:szCs w:val="20"/>
          <w:lang w:val="en-US"/>
        </w:rPr>
        <w:t>Fabrikat</w:t>
      </w:r>
      <w:proofErr w:type="spellEnd"/>
      <w:r w:rsidRPr="002D0376">
        <w:rPr>
          <w:rFonts w:ascii="Times New Roman" w:hAnsi="Times New Roman" w:cs="Times New Roman"/>
          <w:sz w:val="20"/>
          <w:szCs w:val="20"/>
          <w:lang w:val="en-US"/>
        </w:rPr>
        <w:t xml:space="preserve">:                                              </w:t>
      </w:r>
      <w:proofErr w:type="spellStart"/>
      <w:r w:rsidRPr="002D0376">
        <w:rPr>
          <w:rFonts w:ascii="Times New Roman" w:hAnsi="Times New Roman" w:cs="Times New Roman"/>
          <w:sz w:val="20"/>
          <w:szCs w:val="20"/>
          <w:lang w:val="en-US"/>
        </w:rPr>
        <w:t>Endress</w:t>
      </w:r>
      <w:proofErr w:type="spellEnd"/>
      <w:r w:rsidRPr="002D0376">
        <w:rPr>
          <w:rFonts w:ascii="Times New Roman" w:hAnsi="Times New Roman" w:cs="Times New Roman"/>
          <w:sz w:val="20"/>
          <w:szCs w:val="20"/>
          <w:lang w:val="en-US"/>
        </w:rPr>
        <w:t xml:space="preserve"> + Hauser</w:t>
      </w:r>
    </w:p>
    <w:p w:rsidR="002D0376" w:rsidRDefault="002D0376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D0376">
        <w:rPr>
          <w:rFonts w:ascii="Times New Roman" w:hAnsi="Times New Roman" w:cs="Times New Roman"/>
          <w:sz w:val="20"/>
          <w:szCs w:val="20"/>
          <w:lang w:val="en-US"/>
        </w:rPr>
        <w:t>Typ</w:t>
      </w:r>
      <w:proofErr w:type="spellEnd"/>
      <w:r w:rsidRPr="002D0376">
        <w:rPr>
          <w:rFonts w:ascii="Times New Roman" w:hAnsi="Times New Roman" w:cs="Times New Roman"/>
          <w:sz w:val="20"/>
          <w:szCs w:val="20"/>
          <w:lang w:val="en-US"/>
        </w:rPr>
        <w:t xml:space="preserve">:                                                     CPS16D + CPA250 + CYK10   </w:t>
      </w:r>
    </w:p>
    <w:p w:rsidR="00481F64" w:rsidRDefault="00481F6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481F64" w:rsidRPr="002D0376" w:rsidRDefault="00481F6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751294" w:rsidRPr="002D0376" w:rsidRDefault="0075129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</w:p>
    <w:p w:rsidR="00C567C4" w:rsidRPr="002D0376" w:rsidRDefault="00C567C4" w:rsidP="00C7385A">
      <w:pPr>
        <w:pStyle w:val="KeinLeerraum"/>
        <w:rPr>
          <w:rFonts w:ascii="Times New Roman" w:hAnsi="Times New Roman" w:cs="Times New Roman"/>
          <w:sz w:val="20"/>
          <w:szCs w:val="20"/>
          <w:lang w:val="en-US"/>
        </w:rPr>
      </w:pPr>
      <w:r w:rsidRPr="002D037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</w:t>
      </w:r>
    </w:p>
    <w:p w:rsidR="00C7385A" w:rsidRPr="00481F64" w:rsidRDefault="00481F6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481F64">
        <w:rPr>
          <w:rFonts w:ascii="Times New Roman" w:hAnsi="Times New Roman" w:cs="Times New Roman"/>
          <w:sz w:val="20"/>
          <w:szCs w:val="20"/>
        </w:rPr>
        <w:t>Sämtliche Messungen incl. Verrohrung anschlussfertig aufgebaut auf Montageplatte.</w:t>
      </w:r>
    </w:p>
    <w:p w:rsidR="00481F64" w:rsidRDefault="00481F6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Montageplatte eingebaut in vorstehenden GFK-Schrank.</w:t>
      </w:r>
    </w:p>
    <w:p w:rsidR="00481F64" w:rsidRPr="00481F64" w:rsidRDefault="00481F64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Inbetriebnahme und Einweisung des Bedienungspersonals durch den Hersteller.</w:t>
      </w:r>
    </w:p>
    <w:p w:rsidR="005313D5" w:rsidRPr="00481F64" w:rsidRDefault="00C7385A" w:rsidP="00C7385A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481F64">
        <w:rPr>
          <w:rFonts w:ascii="Times New Roman" w:hAnsi="Times New Roman" w:cs="Times New Roman"/>
          <w:sz w:val="20"/>
          <w:szCs w:val="20"/>
        </w:rPr>
        <w:t xml:space="preserve">   </w:t>
      </w:r>
      <w:r w:rsidR="005313D5" w:rsidRPr="00481F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40E0E" w:rsidRPr="00481F64" w:rsidRDefault="005313D5" w:rsidP="00C40E0E">
      <w:pPr>
        <w:rPr>
          <w:rFonts w:ascii="Times New Roman" w:hAnsi="Times New Roman" w:cs="Times New Roman"/>
          <w:sz w:val="20"/>
          <w:szCs w:val="20"/>
        </w:rPr>
      </w:pPr>
      <w:r w:rsidRPr="00481F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C40E0E" w:rsidRPr="00481F6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40E0E" w:rsidRPr="00481F64" w:rsidRDefault="00C40E0E" w:rsidP="00C40E0E">
      <w:pPr>
        <w:rPr>
          <w:rFonts w:ascii="Times New Roman" w:hAnsi="Times New Roman" w:cs="Times New Roman"/>
          <w:sz w:val="20"/>
          <w:szCs w:val="20"/>
        </w:rPr>
      </w:pPr>
    </w:p>
    <w:p w:rsidR="00C40E0E" w:rsidRPr="00481F64" w:rsidRDefault="00C40E0E" w:rsidP="00C40E0E">
      <w:pPr>
        <w:rPr>
          <w:rFonts w:ascii="Times New Roman" w:hAnsi="Times New Roman" w:cs="Times New Roman"/>
          <w:sz w:val="20"/>
          <w:szCs w:val="20"/>
        </w:rPr>
      </w:pPr>
    </w:p>
    <w:p w:rsidR="00C40E0E" w:rsidRPr="00481F64" w:rsidRDefault="00C40E0E" w:rsidP="00C40E0E">
      <w:pPr>
        <w:rPr>
          <w:rFonts w:ascii="Times New Roman" w:hAnsi="Times New Roman" w:cs="Times New Roman"/>
          <w:sz w:val="20"/>
          <w:szCs w:val="20"/>
        </w:rPr>
      </w:pPr>
    </w:p>
    <w:sectPr w:rsidR="00C40E0E" w:rsidRPr="00481F64" w:rsidSect="00C40E0E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60A3"/>
    <w:multiLevelType w:val="hybridMultilevel"/>
    <w:tmpl w:val="4078B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3952EB"/>
    <w:multiLevelType w:val="hybridMultilevel"/>
    <w:tmpl w:val="FFE465D0"/>
    <w:lvl w:ilvl="0" w:tplc="0A6C12EA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6E6479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F52C06"/>
    <w:multiLevelType w:val="hybridMultilevel"/>
    <w:tmpl w:val="4BAC7B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08"/>
    <w:rsid w:val="000C28AE"/>
    <w:rsid w:val="002A0208"/>
    <w:rsid w:val="002D0376"/>
    <w:rsid w:val="003015D6"/>
    <w:rsid w:val="00481F64"/>
    <w:rsid w:val="00525BB0"/>
    <w:rsid w:val="005313D5"/>
    <w:rsid w:val="00581CB9"/>
    <w:rsid w:val="00751294"/>
    <w:rsid w:val="00792470"/>
    <w:rsid w:val="008766BD"/>
    <w:rsid w:val="008D7185"/>
    <w:rsid w:val="009A21E3"/>
    <w:rsid w:val="00BC616D"/>
    <w:rsid w:val="00BD6C83"/>
    <w:rsid w:val="00C40E0E"/>
    <w:rsid w:val="00C567C4"/>
    <w:rsid w:val="00C6665B"/>
    <w:rsid w:val="00C667BC"/>
    <w:rsid w:val="00C7385A"/>
    <w:rsid w:val="00CB330A"/>
    <w:rsid w:val="00DD7C86"/>
    <w:rsid w:val="00F1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015D6"/>
    <w:pPr>
      <w:spacing w:after="0" w:line="240" w:lineRule="auto"/>
    </w:pPr>
  </w:style>
  <w:style w:type="table" w:styleId="Tabellenraster">
    <w:name w:val="Table Grid"/>
    <w:basedOn w:val="NormaleTabelle"/>
    <w:rsid w:val="00F14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81CB9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rsid w:val="008D7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015D6"/>
    <w:pPr>
      <w:spacing w:after="0" w:line="240" w:lineRule="auto"/>
    </w:pPr>
  </w:style>
  <w:style w:type="table" w:styleId="Tabellenraster">
    <w:name w:val="Table Grid"/>
    <w:basedOn w:val="NormaleTabelle"/>
    <w:rsid w:val="00F14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81CB9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rsid w:val="008D7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4609A-AB63-4C41-91E6-686F12A8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Endress+Hauser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Rott</dc:creator>
  <cp:lastModifiedBy>Christian Gutknecht</cp:lastModifiedBy>
  <cp:revision>2</cp:revision>
  <dcterms:created xsi:type="dcterms:W3CDTF">2014-08-12T15:11:00Z</dcterms:created>
  <dcterms:modified xsi:type="dcterms:W3CDTF">2014-08-12T15:11:00Z</dcterms:modified>
</cp:coreProperties>
</file>